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86" w:type="dxa"/>
        <w:tblLook w:val="04A0"/>
      </w:tblPr>
      <w:tblGrid>
        <w:gridCol w:w="2204"/>
        <w:gridCol w:w="629"/>
        <w:gridCol w:w="781"/>
        <w:gridCol w:w="524"/>
        <w:gridCol w:w="815"/>
        <w:gridCol w:w="269"/>
        <w:gridCol w:w="1014"/>
        <w:gridCol w:w="986"/>
        <w:gridCol w:w="331"/>
        <w:gridCol w:w="950"/>
        <w:gridCol w:w="1183"/>
      </w:tblGrid>
      <w:tr w:rsidR="00B510B7" w:rsidRPr="006B05AD" w:rsidTr="00DF3076">
        <w:tc>
          <w:tcPr>
            <w:tcW w:w="2204" w:type="dxa"/>
          </w:tcPr>
          <w:p w:rsidR="00B510B7" w:rsidRPr="006B05AD" w:rsidRDefault="00B510B7" w:rsidP="00D367D0">
            <w:pPr>
              <w:rPr>
                <w:rFonts w:ascii="Arial" w:hAnsi="Arial" w:cs="Arial"/>
                <w:b/>
                <w:color w:val="000000" w:themeColor="text1"/>
                <w:sz w:val="24"/>
                <w:szCs w:val="24"/>
              </w:rPr>
            </w:pPr>
            <w:r w:rsidRPr="006B05AD">
              <w:rPr>
                <w:rFonts w:ascii="Arial" w:hAnsi="Arial" w:cs="Arial"/>
                <w:b/>
                <w:color w:val="000000" w:themeColor="text1"/>
                <w:sz w:val="24"/>
                <w:szCs w:val="24"/>
              </w:rPr>
              <w:t>Module code</w:t>
            </w:r>
          </w:p>
          <w:p w:rsidR="00B510B7" w:rsidRPr="006B05AD" w:rsidRDefault="00B510B7" w:rsidP="00D367D0">
            <w:pPr>
              <w:rPr>
                <w:rFonts w:ascii="Arial" w:hAnsi="Arial" w:cs="Arial"/>
                <w:b/>
                <w:color w:val="000000" w:themeColor="text1"/>
                <w:sz w:val="24"/>
                <w:szCs w:val="24"/>
              </w:rPr>
            </w:pPr>
          </w:p>
        </w:tc>
        <w:tc>
          <w:tcPr>
            <w:tcW w:w="7482" w:type="dxa"/>
            <w:gridSpan w:val="10"/>
          </w:tcPr>
          <w:p w:rsidR="00D367D0" w:rsidRPr="006B05AD" w:rsidRDefault="00D0350C" w:rsidP="00D367D0">
            <w:pPr>
              <w:rPr>
                <w:rFonts w:ascii="Arial" w:hAnsi="Arial" w:cs="Arial"/>
                <w:color w:val="000000" w:themeColor="text1"/>
              </w:rPr>
            </w:pPr>
            <w:r>
              <w:rPr>
                <w:rFonts w:ascii="Arial" w:hAnsi="Arial" w:cs="Arial"/>
                <w:color w:val="000000" w:themeColor="text1"/>
              </w:rPr>
              <w:t>CIF70</w:t>
            </w:r>
            <w:r w:rsidR="00C4548E">
              <w:rPr>
                <w:rFonts w:ascii="Arial" w:hAnsi="Arial" w:cs="Arial"/>
                <w:color w:val="000000" w:themeColor="text1"/>
              </w:rPr>
              <w:t>22</w:t>
            </w:r>
          </w:p>
        </w:tc>
      </w:tr>
      <w:tr w:rsidR="00B510B7" w:rsidRPr="006B05AD" w:rsidTr="00DF3076">
        <w:tc>
          <w:tcPr>
            <w:tcW w:w="2204" w:type="dxa"/>
          </w:tcPr>
          <w:p w:rsidR="00B510B7" w:rsidRPr="006B05AD" w:rsidRDefault="00B510B7" w:rsidP="00D367D0">
            <w:pPr>
              <w:rPr>
                <w:rFonts w:ascii="Arial" w:hAnsi="Arial" w:cs="Arial"/>
                <w:b/>
                <w:color w:val="000000" w:themeColor="text1"/>
                <w:sz w:val="24"/>
                <w:szCs w:val="24"/>
              </w:rPr>
            </w:pPr>
            <w:r w:rsidRPr="006B05AD">
              <w:rPr>
                <w:rFonts w:ascii="Arial" w:hAnsi="Arial" w:cs="Arial"/>
                <w:b/>
                <w:color w:val="000000" w:themeColor="text1"/>
                <w:sz w:val="24"/>
                <w:szCs w:val="24"/>
              </w:rPr>
              <w:t>Module title</w:t>
            </w:r>
          </w:p>
          <w:p w:rsidR="00B510B7" w:rsidRPr="006B05AD" w:rsidRDefault="00B510B7" w:rsidP="00D367D0">
            <w:pPr>
              <w:rPr>
                <w:rFonts w:ascii="Arial" w:hAnsi="Arial" w:cs="Arial"/>
                <w:b/>
                <w:color w:val="000000" w:themeColor="text1"/>
                <w:sz w:val="24"/>
                <w:szCs w:val="24"/>
              </w:rPr>
            </w:pPr>
          </w:p>
        </w:tc>
        <w:tc>
          <w:tcPr>
            <w:tcW w:w="7482" w:type="dxa"/>
            <w:gridSpan w:val="10"/>
          </w:tcPr>
          <w:p w:rsidR="00B510B7" w:rsidRPr="006B05AD" w:rsidRDefault="00EE7739" w:rsidP="00D367D0">
            <w:pPr>
              <w:rPr>
                <w:rFonts w:ascii="Arial" w:hAnsi="Arial" w:cs="Arial"/>
                <w:color w:val="000000" w:themeColor="text1"/>
              </w:rPr>
            </w:pPr>
            <w:r w:rsidRPr="006B05AD">
              <w:rPr>
                <w:rFonts w:ascii="Arial" w:hAnsi="Arial" w:cs="Arial"/>
                <w:color w:val="000000" w:themeColor="text1"/>
              </w:rPr>
              <w:t>Financing Models of Islamic Banks</w:t>
            </w:r>
          </w:p>
        </w:tc>
      </w:tr>
      <w:tr w:rsidR="00B510B7" w:rsidRPr="006B05AD" w:rsidTr="00DF3076">
        <w:tc>
          <w:tcPr>
            <w:tcW w:w="2204" w:type="dxa"/>
          </w:tcPr>
          <w:p w:rsidR="00B510B7" w:rsidRPr="006B05AD" w:rsidRDefault="00B510B7" w:rsidP="00D367D0">
            <w:pPr>
              <w:rPr>
                <w:rFonts w:ascii="Arial" w:hAnsi="Arial" w:cs="Arial"/>
                <w:b/>
                <w:color w:val="000000" w:themeColor="text1"/>
                <w:sz w:val="24"/>
                <w:szCs w:val="24"/>
              </w:rPr>
            </w:pPr>
            <w:r w:rsidRPr="006B05AD">
              <w:rPr>
                <w:rFonts w:ascii="Arial" w:hAnsi="Arial" w:cs="Arial"/>
                <w:b/>
                <w:color w:val="000000" w:themeColor="text1"/>
                <w:sz w:val="24"/>
                <w:szCs w:val="24"/>
              </w:rPr>
              <w:t>Module leader</w:t>
            </w:r>
          </w:p>
          <w:p w:rsidR="00B510B7" w:rsidRPr="006B05AD" w:rsidRDefault="00B510B7" w:rsidP="00D367D0">
            <w:pPr>
              <w:rPr>
                <w:rFonts w:ascii="Arial" w:hAnsi="Arial" w:cs="Arial"/>
                <w:b/>
                <w:color w:val="000000" w:themeColor="text1"/>
                <w:sz w:val="24"/>
                <w:szCs w:val="24"/>
              </w:rPr>
            </w:pPr>
          </w:p>
        </w:tc>
        <w:tc>
          <w:tcPr>
            <w:tcW w:w="7482" w:type="dxa"/>
            <w:gridSpan w:val="10"/>
          </w:tcPr>
          <w:p w:rsidR="00B510B7" w:rsidRPr="006B05AD" w:rsidRDefault="00EE7739" w:rsidP="00D367D0">
            <w:pPr>
              <w:rPr>
                <w:rFonts w:ascii="Arial" w:hAnsi="Arial" w:cs="Arial"/>
                <w:color w:val="000000" w:themeColor="text1"/>
              </w:rPr>
            </w:pPr>
            <w:r w:rsidRPr="006B05AD">
              <w:rPr>
                <w:rFonts w:ascii="Arial" w:hAnsi="Arial" w:cs="Arial"/>
                <w:color w:val="000000" w:themeColor="text1"/>
              </w:rPr>
              <w:t xml:space="preserve">Dr. Velid </w:t>
            </w:r>
            <w:proofErr w:type="spellStart"/>
            <w:r w:rsidRPr="006B05AD">
              <w:rPr>
                <w:rFonts w:ascii="Arial" w:hAnsi="Arial" w:cs="Arial"/>
                <w:color w:val="000000" w:themeColor="text1"/>
              </w:rPr>
              <w:t>Efendić</w:t>
            </w:r>
            <w:proofErr w:type="spellEnd"/>
          </w:p>
        </w:tc>
      </w:tr>
      <w:tr w:rsidR="00B510B7" w:rsidRPr="006B05AD" w:rsidTr="00DF3076">
        <w:tc>
          <w:tcPr>
            <w:tcW w:w="2204" w:type="dxa"/>
          </w:tcPr>
          <w:p w:rsidR="00B510B7" w:rsidRPr="006B05AD" w:rsidRDefault="00B510B7" w:rsidP="00D367D0">
            <w:pPr>
              <w:rPr>
                <w:rFonts w:ascii="Arial" w:hAnsi="Arial" w:cs="Arial"/>
                <w:b/>
                <w:color w:val="000000" w:themeColor="text1"/>
                <w:sz w:val="24"/>
                <w:szCs w:val="24"/>
              </w:rPr>
            </w:pPr>
            <w:r w:rsidRPr="006B05AD">
              <w:rPr>
                <w:rFonts w:ascii="Arial" w:hAnsi="Arial" w:cs="Arial"/>
                <w:b/>
                <w:color w:val="000000" w:themeColor="text1"/>
                <w:sz w:val="24"/>
                <w:szCs w:val="24"/>
              </w:rPr>
              <w:t>Module tutors</w:t>
            </w:r>
          </w:p>
          <w:p w:rsidR="00B510B7" w:rsidRPr="006B05AD" w:rsidRDefault="00B510B7" w:rsidP="00D367D0">
            <w:pPr>
              <w:rPr>
                <w:rFonts w:ascii="Arial" w:hAnsi="Arial" w:cs="Arial"/>
                <w:b/>
                <w:color w:val="000000" w:themeColor="text1"/>
                <w:sz w:val="24"/>
                <w:szCs w:val="24"/>
              </w:rPr>
            </w:pPr>
          </w:p>
        </w:tc>
        <w:tc>
          <w:tcPr>
            <w:tcW w:w="7482" w:type="dxa"/>
            <w:gridSpan w:val="10"/>
          </w:tcPr>
          <w:p w:rsidR="00B510B7" w:rsidRPr="006B05AD" w:rsidRDefault="00EE7739" w:rsidP="00E952C5">
            <w:pPr>
              <w:rPr>
                <w:rFonts w:ascii="Arial" w:hAnsi="Arial" w:cs="Arial"/>
                <w:color w:val="000000" w:themeColor="text1"/>
              </w:rPr>
            </w:pPr>
            <w:r w:rsidRPr="006B05AD">
              <w:rPr>
                <w:rFonts w:ascii="Arial" w:hAnsi="Arial" w:cs="Arial"/>
                <w:color w:val="000000" w:themeColor="text1"/>
              </w:rPr>
              <w:t xml:space="preserve">Dr. Velid </w:t>
            </w:r>
            <w:proofErr w:type="spellStart"/>
            <w:r w:rsidRPr="006B05AD">
              <w:rPr>
                <w:rFonts w:ascii="Arial" w:hAnsi="Arial" w:cs="Arial"/>
                <w:color w:val="000000" w:themeColor="text1"/>
              </w:rPr>
              <w:t>Efendić</w:t>
            </w:r>
            <w:proofErr w:type="spellEnd"/>
          </w:p>
        </w:tc>
      </w:tr>
      <w:tr w:rsidR="00B510B7" w:rsidRPr="006B05AD" w:rsidTr="00DF3076">
        <w:tc>
          <w:tcPr>
            <w:tcW w:w="2204" w:type="dxa"/>
          </w:tcPr>
          <w:p w:rsidR="00B510B7" w:rsidRPr="006B05AD" w:rsidRDefault="00B510B7" w:rsidP="00D367D0">
            <w:pPr>
              <w:rPr>
                <w:rFonts w:ascii="Arial" w:hAnsi="Arial" w:cs="Arial"/>
                <w:b/>
                <w:color w:val="000000" w:themeColor="text1"/>
                <w:sz w:val="24"/>
                <w:szCs w:val="24"/>
              </w:rPr>
            </w:pPr>
            <w:r w:rsidRPr="006B05AD">
              <w:rPr>
                <w:rFonts w:ascii="Arial" w:hAnsi="Arial" w:cs="Arial"/>
                <w:b/>
                <w:color w:val="000000" w:themeColor="text1"/>
                <w:sz w:val="24"/>
                <w:szCs w:val="24"/>
              </w:rPr>
              <w:t>Module level</w:t>
            </w:r>
          </w:p>
          <w:p w:rsidR="00B510B7" w:rsidRPr="006B05AD" w:rsidRDefault="00B510B7" w:rsidP="00D367D0">
            <w:pPr>
              <w:rPr>
                <w:rFonts w:ascii="Arial" w:hAnsi="Arial" w:cs="Arial"/>
                <w:b/>
                <w:color w:val="000000" w:themeColor="text1"/>
                <w:sz w:val="24"/>
                <w:szCs w:val="24"/>
              </w:rPr>
            </w:pPr>
          </w:p>
        </w:tc>
        <w:tc>
          <w:tcPr>
            <w:tcW w:w="7482" w:type="dxa"/>
            <w:gridSpan w:val="10"/>
          </w:tcPr>
          <w:p w:rsidR="00B510B7" w:rsidRPr="006B05AD" w:rsidRDefault="00A22EF1" w:rsidP="00D367D0">
            <w:pPr>
              <w:rPr>
                <w:rFonts w:ascii="Arial" w:hAnsi="Arial" w:cs="Arial"/>
                <w:color w:val="000000" w:themeColor="text1"/>
              </w:rPr>
            </w:pPr>
            <w:r w:rsidRPr="006B05AD">
              <w:rPr>
                <w:rFonts w:ascii="Arial" w:hAnsi="Arial" w:cs="Arial"/>
                <w:color w:val="000000" w:themeColor="text1"/>
              </w:rPr>
              <w:t>HE7</w:t>
            </w:r>
            <w:r w:rsidR="00972E02" w:rsidRPr="006B05AD">
              <w:rPr>
                <w:rFonts w:ascii="Arial" w:hAnsi="Arial" w:cs="Arial"/>
                <w:color w:val="000000" w:themeColor="text1"/>
              </w:rPr>
              <w:t xml:space="preserve">   </w:t>
            </w:r>
          </w:p>
        </w:tc>
      </w:tr>
      <w:tr w:rsidR="00B510B7" w:rsidRPr="006B05AD" w:rsidTr="00DF3076">
        <w:tc>
          <w:tcPr>
            <w:tcW w:w="2204" w:type="dxa"/>
          </w:tcPr>
          <w:p w:rsidR="00B510B7" w:rsidRPr="006B05AD" w:rsidRDefault="00B510B7" w:rsidP="00D367D0">
            <w:pPr>
              <w:rPr>
                <w:rFonts w:ascii="Arial" w:hAnsi="Arial" w:cs="Arial"/>
                <w:b/>
                <w:color w:val="000000" w:themeColor="text1"/>
                <w:sz w:val="24"/>
                <w:szCs w:val="24"/>
              </w:rPr>
            </w:pPr>
            <w:r w:rsidRPr="006B05AD">
              <w:rPr>
                <w:rFonts w:ascii="Arial" w:hAnsi="Arial" w:cs="Arial"/>
                <w:b/>
                <w:color w:val="000000" w:themeColor="text1"/>
                <w:sz w:val="24"/>
                <w:szCs w:val="24"/>
              </w:rPr>
              <w:t>Credit value</w:t>
            </w:r>
          </w:p>
          <w:p w:rsidR="00B510B7" w:rsidRPr="006B05AD" w:rsidRDefault="00B510B7" w:rsidP="00D367D0">
            <w:pPr>
              <w:rPr>
                <w:rFonts w:ascii="Arial" w:hAnsi="Arial" w:cs="Arial"/>
                <w:b/>
                <w:color w:val="000000" w:themeColor="text1"/>
                <w:sz w:val="24"/>
                <w:szCs w:val="24"/>
              </w:rPr>
            </w:pPr>
          </w:p>
        </w:tc>
        <w:tc>
          <w:tcPr>
            <w:tcW w:w="7482" w:type="dxa"/>
            <w:gridSpan w:val="10"/>
          </w:tcPr>
          <w:p w:rsidR="00B510B7" w:rsidRPr="006B05AD" w:rsidRDefault="00AD262F" w:rsidP="00D367D0">
            <w:pPr>
              <w:rPr>
                <w:rFonts w:ascii="Arial" w:hAnsi="Arial" w:cs="Arial"/>
                <w:color w:val="000000" w:themeColor="text1"/>
              </w:rPr>
            </w:pPr>
            <w:r w:rsidRPr="006B05AD">
              <w:rPr>
                <w:rFonts w:ascii="Arial" w:hAnsi="Arial" w:cs="Arial"/>
                <w:color w:val="000000" w:themeColor="text1"/>
              </w:rPr>
              <w:t>12</w:t>
            </w:r>
            <w:r w:rsidR="00972E02" w:rsidRPr="006B05AD">
              <w:rPr>
                <w:rFonts w:ascii="Arial" w:hAnsi="Arial" w:cs="Arial"/>
                <w:color w:val="000000" w:themeColor="text1"/>
              </w:rPr>
              <w:t xml:space="preserve">   </w:t>
            </w:r>
          </w:p>
        </w:tc>
      </w:tr>
      <w:tr w:rsidR="00B510B7" w:rsidRPr="006B05AD" w:rsidTr="00DF3076">
        <w:tc>
          <w:tcPr>
            <w:tcW w:w="2204" w:type="dxa"/>
          </w:tcPr>
          <w:p w:rsidR="00B510B7" w:rsidRPr="006B05AD" w:rsidRDefault="00B510B7" w:rsidP="00D367D0">
            <w:pPr>
              <w:rPr>
                <w:rFonts w:ascii="Arial" w:hAnsi="Arial" w:cs="Arial"/>
                <w:b/>
                <w:color w:val="000000" w:themeColor="text1"/>
                <w:sz w:val="24"/>
                <w:szCs w:val="24"/>
              </w:rPr>
            </w:pPr>
            <w:r w:rsidRPr="006B05AD">
              <w:rPr>
                <w:rFonts w:ascii="Arial" w:hAnsi="Arial" w:cs="Arial"/>
                <w:b/>
                <w:color w:val="000000" w:themeColor="text1"/>
                <w:sz w:val="24"/>
                <w:szCs w:val="24"/>
              </w:rPr>
              <w:t>ECTS value</w:t>
            </w:r>
          </w:p>
          <w:p w:rsidR="00B510B7" w:rsidRPr="006B05AD" w:rsidRDefault="00B510B7" w:rsidP="00D367D0">
            <w:pPr>
              <w:rPr>
                <w:rFonts w:ascii="Arial" w:hAnsi="Arial" w:cs="Arial"/>
                <w:b/>
                <w:color w:val="000000" w:themeColor="text1"/>
                <w:sz w:val="24"/>
                <w:szCs w:val="24"/>
              </w:rPr>
            </w:pPr>
          </w:p>
        </w:tc>
        <w:tc>
          <w:tcPr>
            <w:tcW w:w="7482" w:type="dxa"/>
            <w:gridSpan w:val="10"/>
          </w:tcPr>
          <w:p w:rsidR="00B510B7" w:rsidRPr="006B05AD" w:rsidRDefault="00AD262F" w:rsidP="00D367D0">
            <w:pPr>
              <w:rPr>
                <w:rFonts w:ascii="Arial" w:hAnsi="Arial" w:cs="Arial"/>
                <w:color w:val="000000" w:themeColor="text1"/>
              </w:rPr>
            </w:pPr>
            <w:r w:rsidRPr="006B05AD">
              <w:rPr>
                <w:rFonts w:ascii="Arial" w:hAnsi="Arial" w:cs="Arial"/>
                <w:color w:val="000000" w:themeColor="text1"/>
              </w:rPr>
              <w:t>6</w:t>
            </w:r>
            <w:r w:rsidR="00972E02" w:rsidRPr="006B05AD">
              <w:rPr>
                <w:rFonts w:ascii="Arial" w:hAnsi="Arial" w:cs="Arial"/>
                <w:color w:val="000000" w:themeColor="text1"/>
              </w:rPr>
              <w:t xml:space="preserve">  </w:t>
            </w:r>
          </w:p>
        </w:tc>
      </w:tr>
      <w:tr w:rsidR="00B510B7" w:rsidRPr="006B05AD" w:rsidTr="00DF3076">
        <w:tc>
          <w:tcPr>
            <w:tcW w:w="2204" w:type="dxa"/>
          </w:tcPr>
          <w:p w:rsidR="00B510B7" w:rsidRPr="006B05AD" w:rsidRDefault="00B510B7" w:rsidP="00D367D0">
            <w:pPr>
              <w:rPr>
                <w:rFonts w:ascii="Arial" w:hAnsi="Arial" w:cs="Arial"/>
                <w:b/>
                <w:color w:val="000000" w:themeColor="text1"/>
                <w:sz w:val="24"/>
                <w:szCs w:val="24"/>
              </w:rPr>
            </w:pPr>
            <w:r w:rsidRPr="006B05AD">
              <w:rPr>
                <w:rFonts w:ascii="Arial" w:hAnsi="Arial" w:cs="Arial"/>
                <w:b/>
                <w:color w:val="000000" w:themeColor="text1"/>
                <w:sz w:val="24"/>
                <w:szCs w:val="24"/>
              </w:rPr>
              <w:t>Module type</w:t>
            </w:r>
          </w:p>
          <w:p w:rsidR="00B510B7" w:rsidRPr="006B05AD" w:rsidRDefault="00B510B7" w:rsidP="00D367D0">
            <w:pPr>
              <w:rPr>
                <w:rFonts w:ascii="Arial" w:hAnsi="Arial" w:cs="Arial"/>
                <w:b/>
                <w:color w:val="000000" w:themeColor="text1"/>
                <w:sz w:val="24"/>
                <w:szCs w:val="24"/>
              </w:rPr>
            </w:pPr>
          </w:p>
        </w:tc>
        <w:tc>
          <w:tcPr>
            <w:tcW w:w="7482" w:type="dxa"/>
            <w:gridSpan w:val="10"/>
          </w:tcPr>
          <w:p w:rsidR="00B510B7" w:rsidRPr="006B05AD" w:rsidRDefault="00EE7739" w:rsidP="00D367D0">
            <w:pPr>
              <w:rPr>
                <w:rFonts w:ascii="Arial" w:hAnsi="Arial" w:cs="Arial"/>
                <w:color w:val="000000" w:themeColor="text1"/>
              </w:rPr>
            </w:pPr>
            <w:r w:rsidRPr="006B05AD">
              <w:rPr>
                <w:rFonts w:ascii="Arial" w:hAnsi="Arial" w:cs="Arial"/>
                <w:color w:val="000000" w:themeColor="text1"/>
              </w:rPr>
              <w:t>Standard</w:t>
            </w:r>
          </w:p>
        </w:tc>
      </w:tr>
      <w:tr w:rsidR="00D367D0" w:rsidRPr="006B05AD" w:rsidTr="00DF3076">
        <w:tc>
          <w:tcPr>
            <w:tcW w:w="2204" w:type="dxa"/>
          </w:tcPr>
          <w:p w:rsidR="00D367D0" w:rsidRPr="006B05AD" w:rsidRDefault="00D367D0" w:rsidP="00D367D0">
            <w:pPr>
              <w:rPr>
                <w:rFonts w:ascii="Arial" w:hAnsi="Arial" w:cs="Arial"/>
                <w:b/>
                <w:color w:val="000000" w:themeColor="text1"/>
                <w:sz w:val="24"/>
                <w:szCs w:val="24"/>
              </w:rPr>
            </w:pPr>
            <w:r w:rsidRPr="006B05AD">
              <w:rPr>
                <w:rFonts w:ascii="Arial" w:hAnsi="Arial" w:cs="Arial"/>
                <w:b/>
                <w:color w:val="000000" w:themeColor="text1"/>
                <w:sz w:val="24"/>
                <w:szCs w:val="24"/>
              </w:rPr>
              <w:t>Delivery Type</w:t>
            </w:r>
          </w:p>
          <w:p w:rsidR="00D367D0" w:rsidRPr="006B05AD" w:rsidRDefault="00D367D0" w:rsidP="00D367D0">
            <w:pPr>
              <w:rPr>
                <w:rFonts w:ascii="Arial" w:hAnsi="Arial" w:cs="Arial"/>
                <w:b/>
                <w:color w:val="000000" w:themeColor="text1"/>
                <w:sz w:val="24"/>
                <w:szCs w:val="24"/>
              </w:rPr>
            </w:pPr>
          </w:p>
        </w:tc>
        <w:tc>
          <w:tcPr>
            <w:tcW w:w="7482" w:type="dxa"/>
            <w:gridSpan w:val="10"/>
          </w:tcPr>
          <w:p w:rsidR="00D367D0" w:rsidRPr="006B05AD" w:rsidRDefault="00EE7739" w:rsidP="00D367D0">
            <w:pPr>
              <w:rPr>
                <w:rFonts w:ascii="Arial" w:hAnsi="Arial" w:cs="Arial"/>
                <w:color w:val="000000" w:themeColor="text1"/>
              </w:rPr>
            </w:pPr>
            <w:r w:rsidRPr="006B05AD">
              <w:rPr>
                <w:rFonts w:ascii="Arial" w:hAnsi="Arial" w:cs="Arial"/>
                <w:color w:val="000000" w:themeColor="text1"/>
              </w:rPr>
              <w:t>This module requires you to attend particular classes or events at particular times and in particular locations</w:t>
            </w:r>
          </w:p>
        </w:tc>
      </w:tr>
      <w:tr w:rsidR="00B510B7" w:rsidRPr="006B05AD" w:rsidTr="00DF3076">
        <w:tc>
          <w:tcPr>
            <w:tcW w:w="2204" w:type="dxa"/>
          </w:tcPr>
          <w:p w:rsidR="00B510B7" w:rsidRPr="006B05AD" w:rsidRDefault="00B510B7" w:rsidP="00D367D0">
            <w:pPr>
              <w:rPr>
                <w:rFonts w:ascii="Arial" w:hAnsi="Arial" w:cs="Arial"/>
                <w:b/>
                <w:color w:val="000000" w:themeColor="text1"/>
                <w:sz w:val="24"/>
                <w:szCs w:val="24"/>
              </w:rPr>
            </w:pPr>
            <w:r w:rsidRPr="006B05AD">
              <w:rPr>
                <w:rFonts w:ascii="Arial" w:hAnsi="Arial" w:cs="Arial"/>
                <w:b/>
                <w:color w:val="000000" w:themeColor="text1"/>
                <w:sz w:val="24"/>
                <w:szCs w:val="24"/>
              </w:rPr>
              <w:t>Pre-requisite modules/learning</w:t>
            </w:r>
          </w:p>
          <w:p w:rsidR="00B510B7" w:rsidRPr="006B05AD" w:rsidRDefault="00B510B7" w:rsidP="00D367D0">
            <w:pPr>
              <w:rPr>
                <w:rFonts w:ascii="Arial" w:hAnsi="Arial" w:cs="Arial"/>
                <w:b/>
                <w:color w:val="000000" w:themeColor="text1"/>
                <w:sz w:val="24"/>
                <w:szCs w:val="24"/>
              </w:rPr>
            </w:pPr>
          </w:p>
        </w:tc>
        <w:tc>
          <w:tcPr>
            <w:tcW w:w="7482" w:type="dxa"/>
            <w:gridSpan w:val="10"/>
          </w:tcPr>
          <w:p w:rsidR="00B510B7" w:rsidRPr="006B05AD" w:rsidRDefault="00EA572B" w:rsidP="00D367D0">
            <w:pPr>
              <w:rPr>
                <w:rFonts w:ascii="Arial" w:hAnsi="Arial" w:cs="Arial"/>
                <w:color w:val="000000" w:themeColor="text1"/>
              </w:rPr>
            </w:pPr>
            <w:r w:rsidRPr="006B05AD">
              <w:rPr>
                <w:rFonts w:ascii="Arial" w:hAnsi="Arial" w:cs="Arial"/>
                <w:color w:val="000000" w:themeColor="text1"/>
              </w:rPr>
              <w:t>N/A</w:t>
            </w:r>
            <w:r w:rsidR="00972E02" w:rsidRPr="006B05AD">
              <w:rPr>
                <w:rFonts w:ascii="Arial" w:hAnsi="Arial" w:cs="Arial"/>
                <w:color w:val="000000" w:themeColor="text1"/>
              </w:rPr>
              <w:t xml:space="preserve">   </w:t>
            </w:r>
          </w:p>
        </w:tc>
      </w:tr>
      <w:tr w:rsidR="00B510B7" w:rsidRPr="006B05AD" w:rsidTr="00DF3076">
        <w:tc>
          <w:tcPr>
            <w:tcW w:w="2204" w:type="dxa"/>
          </w:tcPr>
          <w:p w:rsidR="00B510B7" w:rsidRPr="006B05AD" w:rsidRDefault="00B510B7" w:rsidP="00D367D0">
            <w:pPr>
              <w:rPr>
                <w:rFonts w:ascii="Arial" w:hAnsi="Arial" w:cs="Arial"/>
                <w:b/>
                <w:color w:val="000000" w:themeColor="text1"/>
                <w:sz w:val="24"/>
                <w:szCs w:val="24"/>
              </w:rPr>
            </w:pPr>
            <w:r w:rsidRPr="006B05AD">
              <w:rPr>
                <w:rFonts w:ascii="Arial" w:hAnsi="Arial" w:cs="Arial"/>
                <w:b/>
                <w:color w:val="000000" w:themeColor="text1"/>
                <w:sz w:val="24"/>
                <w:szCs w:val="24"/>
              </w:rPr>
              <w:t>Co-requisite modules</w:t>
            </w:r>
          </w:p>
          <w:p w:rsidR="00B510B7" w:rsidRPr="006B05AD" w:rsidRDefault="00B510B7" w:rsidP="00D367D0">
            <w:pPr>
              <w:rPr>
                <w:rFonts w:ascii="Arial" w:hAnsi="Arial" w:cs="Arial"/>
                <w:b/>
                <w:color w:val="000000" w:themeColor="text1"/>
                <w:sz w:val="24"/>
                <w:szCs w:val="24"/>
              </w:rPr>
            </w:pPr>
          </w:p>
        </w:tc>
        <w:tc>
          <w:tcPr>
            <w:tcW w:w="7482" w:type="dxa"/>
            <w:gridSpan w:val="10"/>
          </w:tcPr>
          <w:p w:rsidR="00B510B7" w:rsidRPr="006B05AD" w:rsidRDefault="00EA572B" w:rsidP="00D367D0">
            <w:pPr>
              <w:rPr>
                <w:rFonts w:ascii="Arial" w:hAnsi="Arial" w:cs="Arial"/>
                <w:color w:val="000000" w:themeColor="text1"/>
              </w:rPr>
            </w:pPr>
            <w:r w:rsidRPr="006B05AD">
              <w:rPr>
                <w:rFonts w:ascii="Arial" w:hAnsi="Arial" w:cs="Arial"/>
                <w:color w:val="000000" w:themeColor="text1"/>
              </w:rPr>
              <w:t>N/A</w:t>
            </w:r>
          </w:p>
        </w:tc>
      </w:tr>
      <w:tr w:rsidR="00B510B7" w:rsidRPr="006B05AD" w:rsidTr="00DF3076">
        <w:tc>
          <w:tcPr>
            <w:tcW w:w="2204" w:type="dxa"/>
          </w:tcPr>
          <w:p w:rsidR="00B510B7" w:rsidRPr="006B05AD" w:rsidRDefault="00B510B7" w:rsidP="00D367D0">
            <w:pPr>
              <w:rPr>
                <w:rFonts w:ascii="Arial" w:hAnsi="Arial" w:cs="Arial"/>
                <w:b/>
                <w:color w:val="000000" w:themeColor="text1"/>
                <w:sz w:val="24"/>
                <w:szCs w:val="24"/>
              </w:rPr>
            </w:pPr>
            <w:r w:rsidRPr="006B05AD">
              <w:rPr>
                <w:rFonts w:ascii="Arial" w:hAnsi="Arial" w:cs="Arial"/>
                <w:b/>
                <w:color w:val="000000" w:themeColor="text1"/>
                <w:sz w:val="24"/>
                <w:szCs w:val="24"/>
              </w:rPr>
              <w:t>Barred combinations</w:t>
            </w:r>
          </w:p>
          <w:p w:rsidR="00B510B7" w:rsidRPr="006B05AD" w:rsidRDefault="00B510B7" w:rsidP="00D367D0">
            <w:pPr>
              <w:rPr>
                <w:rFonts w:ascii="Arial" w:hAnsi="Arial" w:cs="Arial"/>
                <w:b/>
                <w:color w:val="000000" w:themeColor="text1"/>
                <w:sz w:val="24"/>
                <w:szCs w:val="24"/>
              </w:rPr>
            </w:pPr>
          </w:p>
        </w:tc>
        <w:tc>
          <w:tcPr>
            <w:tcW w:w="7482" w:type="dxa"/>
            <w:gridSpan w:val="10"/>
          </w:tcPr>
          <w:p w:rsidR="00B510B7" w:rsidRPr="006B05AD" w:rsidRDefault="00EA572B" w:rsidP="00D367D0">
            <w:pPr>
              <w:rPr>
                <w:rFonts w:ascii="Arial" w:hAnsi="Arial" w:cs="Arial"/>
                <w:color w:val="000000" w:themeColor="text1"/>
              </w:rPr>
            </w:pPr>
            <w:r w:rsidRPr="006B05AD">
              <w:rPr>
                <w:rFonts w:ascii="Arial" w:hAnsi="Arial" w:cs="Arial"/>
                <w:color w:val="000000" w:themeColor="text1"/>
              </w:rPr>
              <w:t>N/A</w:t>
            </w:r>
          </w:p>
        </w:tc>
      </w:tr>
      <w:tr w:rsidR="00B510B7" w:rsidRPr="006B05AD" w:rsidTr="00DF3076">
        <w:tc>
          <w:tcPr>
            <w:tcW w:w="2204" w:type="dxa"/>
          </w:tcPr>
          <w:p w:rsidR="00B510B7" w:rsidRPr="006B05AD" w:rsidRDefault="00B510B7" w:rsidP="00D367D0">
            <w:pPr>
              <w:rPr>
                <w:rFonts w:ascii="Arial" w:hAnsi="Arial" w:cs="Arial"/>
                <w:b/>
                <w:color w:val="000000" w:themeColor="text1"/>
                <w:sz w:val="24"/>
                <w:szCs w:val="24"/>
              </w:rPr>
            </w:pPr>
            <w:r w:rsidRPr="006B05AD">
              <w:rPr>
                <w:rFonts w:ascii="Arial" w:hAnsi="Arial" w:cs="Arial"/>
                <w:b/>
                <w:color w:val="000000" w:themeColor="text1"/>
                <w:sz w:val="24"/>
                <w:szCs w:val="24"/>
              </w:rPr>
              <w:t>Module duration</w:t>
            </w:r>
          </w:p>
          <w:p w:rsidR="00B510B7" w:rsidRPr="006B05AD" w:rsidRDefault="00B510B7" w:rsidP="00D367D0">
            <w:pPr>
              <w:rPr>
                <w:rFonts w:ascii="Arial" w:hAnsi="Arial" w:cs="Arial"/>
                <w:b/>
                <w:color w:val="000000" w:themeColor="text1"/>
                <w:sz w:val="24"/>
                <w:szCs w:val="24"/>
              </w:rPr>
            </w:pPr>
          </w:p>
        </w:tc>
        <w:tc>
          <w:tcPr>
            <w:tcW w:w="7482" w:type="dxa"/>
            <w:gridSpan w:val="10"/>
          </w:tcPr>
          <w:p w:rsidR="00B510B7" w:rsidRPr="006B05AD" w:rsidRDefault="00AD262F" w:rsidP="00D367D0">
            <w:pPr>
              <w:rPr>
                <w:rFonts w:ascii="Arial" w:hAnsi="Arial" w:cs="Arial"/>
                <w:color w:val="000000" w:themeColor="text1"/>
              </w:rPr>
            </w:pPr>
            <w:r w:rsidRPr="006B05AD">
              <w:rPr>
                <w:rFonts w:ascii="Arial" w:hAnsi="Arial" w:cs="Arial"/>
                <w:color w:val="000000" w:themeColor="text1"/>
              </w:rPr>
              <w:t>1 semester</w:t>
            </w:r>
          </w:p>
        </w:tc>
      </w:tr>
      <w:tr w:rsidR="00B510B7" w:rsidRPr="006B05AD" w:rsidTr="00DF3076">
        <w:tc>
          <w:tcPr>
            <w:tcW w:w="2204" w:type="dxa"/>
          </w:tcPr>
          <w:p w:rsidR="00B510B7" w:rsidRPr="006B05AD" w:rsidRDefault="00B510B7" w:rsidP="00D367D0">
            <w:pPr>
              <w:rPr>
                <w:rFonts w:ascii="Arial" w:hAnsi="Arial" w:cs="Arial"/>
                <w:b/>
                <w:color w:val="000000" w:themeColor="text1"/>
                <w:sz w:val="24"/>
                <w:szCs w:val="24"/>
              </w:rPr>
            </w:pPr>
            <w:r w:rsidRPr="006B05AD">
              <w:rPr>
                <w:rFonts w:ascii="Arial" w:hAnsi="Arial" w:cs="Arial"/>
                <w:b/>
                <w:color w:val="000000" w:themeColor="text1"/>
                <w:sz w:val="24"/>
                <w:szCs w:val="24"/>
              </w:rPr>
              <w:t>Module outline</w:t>
            </w:r>
          </w:p>
          <w:p w:rsidR="008468A4" w:rsidRPr="006B05AD" w:rsidRDefault="008468A4" w:rsidP="00D367D0">
            <w:pPr>
              <w:rPr>
                <w:rFonts w:ascii="Arial" w:hAnsi="Arial" w:cs="Arial"/>
                <w:b/>
                <w:color w:val="000000" w:themeColor="text1"/>
                <w:sz w:val="24"/>
                <w:szCs w:val="24"/>
              </w:rPr>
            </w:pPr>
            <w:r w:rsidRPr="006B05AD">
              <w:rPr>
                <w:rFonts w:ascii="Arial" w:hAnsi="Arial" w:cs="Arial"/>
                <w:b/>
                <w:color w:val="000000" w:themeColor="text1"/>
                <w:sz w:val="24"/>
                <w:szCs w:val="24"/>
              </w:rPr>
              <w:t>(200 words max)</w:t>
            </w:r>
          </w:p>
          <w:p w:rsidR="00B510B7" w:rsidRPr="006B05AD" w:rsidRDefault="00B510B7" w:rsidP="00D367D0">
            <w:pPr>
              <w:rPr>
                <w:rFonts w:ascii="Arial" w:hAnsi="Arial" w:cs="Arial"/>
                <w:b/>
                <w:color w:val="000000" w:themeColor="text1"/>
                <w:sz w:val="24"/>
                <w:szCs w:val="24"/>
              </w:rPr>
            </w:pPr>
          </w:p>
        </w:tc>
        <w:tc>
          <w:tcPr>
            <w:tcW w:w="7482" w:type="dxa"/>
            <w:gridSpan w:val="10"/>
          </w:tcPr>
          <w:p w:rsidR="00D367D0" w:rsidRPr="00C4548E" w:rsidRDefault="006F5113" w:rsidP="00624154">
            <w:pPr>
              <w:rPr>
                <w:rFonts w:ascii="Arial" w:hAnsi="Arial" w:cs="Arial"/>
              </w:rPr>
            </w:pPr>
            <w:r w:rsidRPr="00C4548E">
              <w:rPr>
                <w:rFonts w:ascii="Arial" w:hAnsi="Arial" w:cs="Arial"/>
              </w:rPr>
              <w:t xml:space="preserve">In this module you will learn the </w:t>
            </w:r>
            <w:r w:rsidR="00EE7739" w:rsidRPr="00C4548E">
              <w:rPr>
                <w:rFonts w:ascii="Arial" w:hAnsi="Arial" w:cs="Arial"/>
              </w:rPr>
              <w:t xml:space="preserve">theoretical and practical </w:t>
            </w:r>
            <w:r w:rsidRPr="00C4548E">
              <w:rPr>
                <w:rFonts w:ascii="Arial" w:hAnsi="Arial" w:cs="Arial"/>
              </w:rPr>
              <w:t xml:space="preserve">financing models that are </w:t>
            </w:r>
            <w:r w:rsidR="00EE7739" w:rsidRPr="00C4548E">
              <w:rPr>
                <w:rFonts w:ascii="Arial" w:hAnsi="Arial" w:cs="Arial"/>
              </w:rPr>
              <w:t xml:space="preserve">used by </w:t>
            </w:r>
            <w:r w:rsidRPr="00C4548E">
              <w:rPr>
                <w:rFonts w:ascii="Arial" w:hAnsi="Arial" w:cs="Arial"/>
              </w:rPr>
              <w:t>Islamic banks. You will also be familiarised with</w:t>
            </w:r>
            <w:r w:rsidR="00EE7739" w:rsidRPr="00C4548E">
              <w:rPr>
                <w:rFonts w:ascii="Arial" w:hAnsi="Arial" w:cs="Arial"/>
              </w:rPr>
              <w:t xml:space="preserve"> various models of collection of funds, investment </w:t>
            </w:r>
            <w:r w:rsidRPr="00C4548E">
              <w:rPr>
                <w:rFonts w:ascii="Arial" w:hAnsi="Arial" w:cs="Arial"/>
              </w:rPr>
              <w:t>and placement models in Islamic finance</w:t>
            </w:r>
            <w:r w:rsidR="00EE7739" w:rsidRPr="00C4548E">
              <w:rPr>
                <w:rFonts w:ascii="Arial" w:hAnsi="Arial" w:cs="Arial"/>
              </w:rPr>
              <w:t xml:space="preserve">. </w:t>
            </w:r>
            <w:r w:rsidRPr="00C4548E">
              <w:rPr>
                <w:rFonts w:ascii="Arial" w:hAnsi="Arial" w:cs="Arial"/>
              </w:rPr>
              <w:t xml:space="preserve">Another aspect of this module is to help you understand the </w:t>
            </w:r>
            <w:r w:rsidR="00EE7739" w:rsidRPr="00C4548E">
              <w:rPr>
                <w:rFonts w:ascii="Arial" w:hAnsi="Arial" w:cs="Arial"/>
              </w:rPr>
              <w:t>similarities and differences between the conventiona</w:t>
            </w:r>
            <w:r w:rsidRPr="00C4548E">
              <w:rPr>
                <w:rFonts w:ascii="Arial" w:hAnsi="Arial" w:cs="Arial"/>
              </w:rPr>
              <w:t xml:space="preserve">l and Islamic financing models. In addition you will study the </w:t>
            </w:r>
            <w:r w:rsidR="00EE7739" w:rsidRPr="00C4548E">
              <w:rPr>
                <w:rFonts w:ascii="Arial" w:hAnsi="Arial" w:cs="Arial"/>
              </w:rPr>
              <w:t xml:space="preserve">application of certain financing model </w:t>
            </w:r>
            <w:r w:rsidRPr="00C4548E">
              <w:rPr>
                <w:rFonts w:ascii="Arial" w:hAnsi="Arial" w:cs="Arial"/>
              </w:rPr>
              <w:t>in practice of the Islamic bank</w:t>
            </w:r>
            <w:r w:rsidR="00EE7739" w:rsidRPr="00C4548E">
              <w:rPr>
                <w:rFonts w:ascii="Arial" w:hAnsi="Arial" w:cs="Arial"/>
              </w:rPr>
              <w:t>s</w:t>
            </w:r>
            <w:r w:rsidRPr="00C4548E">
              <w:rPr>
                <w:rFonts w:ascii="Arial" w:hAnsi="Arial" w:cs="Arial"/>
              </w:rPr>
              <w:t xml:space="preserve"> </w:t>
            </w:r>
            <w:r w:rsidR="00EE7739" w:rsidRPr="00C4548E">
              <w:rPr>
                <w:rFonts w:ascii="Arial" w:hAnsi="Arial" w:cs="Arial"/>
              </w:rPr>
              <w:t xml:space="preserve">in conventional financial markets. </w:t>
            </w:r>
            <w:r w:rsidRPr="00C4548E">
              <w:rPr>
                <w:rFonts w:ascii="Arial" w:hAnsi="Arial" w:cs="Arial"/>
              </w:rPr>
              <w:t xml:space="preserve">You will be able to </w:t>
            </w:r>
            <w:r w:rsidR="004D22C0" w:rsidRPr="00C4548E">
              <w:rPr>
                <w:rFonts w:ascii="Arial" w:hAnsi="Arial" w:cs="Arial"/>
              </w:rPr>
              <w:t xml:space="preserve">exchange opinions and debate on the provided practical examples of the </w:t>
            </w:r>
            <w:r w:rsidR="00EE7739" w:rsidRPr="00C4548E">
              <w:rPr>
                <w:rFonts w:ascii="Arial" w:hAnsi="Arial" w:cs="Arial"/>
              </w:rPr>
              <w:t>comparison between conventional and Islamic banking.</w:t>
            </w:r>
          </w:p>
          <w:p w:rsidR="00C4548E" w:rsidRPr="00C4548E" w:rsidRDefault="00C4548E" w:rsidP="00624154">
            <w:pPr>
              <w:rPr>
                <w:rFonts w:ascii="Arial" w:hAnsi="Arial" w:cs="Arial"/>
              </w:rPr>
            </w:pPr>
          </w:p>
          <w:p w:rsidR="00C4548E" w:rsidRPr="00C4548E" w:rsidRDefault="00C4548E" w:rsidP="00C4548E">
            <w:pPr>
              <w:rPr>
                <w:rFonts w:ascii="Arial" w:hAnsi="Arial" w:cs="Arial"/>
                <w:i/>
                <w:lang w:val="en-US"/>
              </w:rPr>
            </w:pPr>
            <w:r w:rsidRPr="00C4548E">
              <w:rPr>
                <w:rFonts w:ascii="Arial" w:hAnsi="Arial" w:cs="Arial"/>
              </w:rPr>
              <w:t>This module serves to develop employability skills with particular emphasis on the following: 1. Communication Skills (DTA) 2. Teamwork (D) 3. Organisation and Planning (D</w:t>
            </w:r>
            <w:proofErr w:type="gramStart"/>
            <w:r w:rsidRPr="00C4548E">
              <w:rPr>
                <w:rFonts w:ascii="Arial" w:hAnsi="Arial" w:cs="Arial"/>
              </w:rPr>
              <w:t>,T,A</w:t>
            </w:r>
            <w:proofErr w:type="gramEnd"/>
            <w:r w:rsidRPr="00C4548E">
              <w:rPr>
                <w:rFonts w:ascii="Arial" w:hAnsi="Arial" w:cs="Arial"/>
              </w:rPr>
              <w:t>) 4. Self Awareness (D) 5. Initiative (D,T,A)</w:t>
            </w:r>
          </w:p>
          <w:p w:rsidR="00C4548E" w:rsidRDefault="00C4548E" w:rsidP="00624154">
            <w:pPr>
              <w:rPr>
                <w:rFonts w:ascii="Arial" w:hAnsi="Arial" w:cs="Arial"/>
                <w:color w:val="FF0000"/>
                <w:sz w:val="24"/>
                <w:szCs w:val="24"/>
              </w:rPr>
            </w:pPr>
          </w:p>
          <w:p w:rsidR="00C4548E" w:rsidRPr="006B05AD" w:rsidRDefault="00C4548E" w:rsidP="00C4548E">
            <w:pPr>
              <w:rPr>
                <w:rFonts w:ascii="Arial" w:hAnsi="Arial" w:cs="Arial"/>
                <w:color w:val="000000" w:themeColor="text1"/>
              </w:rPr>
            </w:pPr>
          </w:p>
        </w:tc>
      </w:tr>
      <w:tr w:rsidR="00B510B7" w:rsidRPr="006B05AD" w:rsidTr="00DF3076">
        <w:tc>
          <w:tcPr>
            <w:tcW w:w="2204" w:type="dxa"/>
          </w:tcPr>
          <w:p w:rsidR="00B510B7" w:rsidRPr="006B05AD" w:rsidRDefault="00B510B7" w:rsidP="00D367D0">
            <w:pPr>
              <w:rPr>
                <w:rFonts w:ascii="Arial" w:hAnsi="Arial" w:cs="Arial"/>
                <w:b/>
                <w:color w:val="000000" w:themeColor="text1"/>
                <w:sz w:val="24"/>
                <w:szCs w:val="24"/>
              </w:rPr>
            </w:pPr>
            <w:r w:rsidRPr="006B05AD">
              <w:rPr>
                <w:rFonts w:ascii="Arial" w:hAnsi="Arial" w:cs="Arial"/>
                <w:b/>
                <w:color w:val="000000" w:themeColor="text1"/>
                <w:sz w:val="24"/>
                <w:szCs w:val="24"/>
              </w:rPr>
              <w:t>Indicative content</w:t>
            </w:r>
          </w:p>
          <w:p w:rsidR="00B510B7" w:rsidRPr="006B05AD" w:rsidRDefault="00B510B7" w:rsidP="00D367D0">
            <w:pPr>
              <w:rPr>
                <w:rFonts w:ascii="Arial" w:hAnsi="Arial" w:cs="Arial"/>
                <w:b/>
                <w:color w:val="000000" w:themeColor="text1"/>
                <w:sz w:val="24"/>
                <w:szCs w:val="24"/>
              </w:rPr>
            </w:pPr>
          </w:p>
        </w:tc>
        <w:tc>
          <w:tcPr>
            <w:tcW w:w="7482" w:type="dxa"/>
            <w:gridSpan w:val="10"/>
          </w:tcPr>
          <w:p w:rsidR="00EE7739" w:rsidRPr="00C4548E" w:rsidRDefault="00EE7739" w:rsidP="00EE7739">
            <w:pPr>
              <w:numPr>
                <w:ilvl w:val="0"/>
                <w:numId w:val="16"/>
              </w:numPr>
              <w:rPr>
                <w:rFonts w:ascii="Arial" w:hAnsi="Arial" w:cs="Arial"/>
                <w:color w:val="000000" w:themeColor="text1"/>
                <w:lang w:eastAsia="hr-BA"/>
              </w:rPr>
            </w:pPr>
            <w:r w:rsidRPr="00C4548E">
              <w:rPr>
                <w:rFonts w:ascii="Arial" w:hAnsi="Arial" w:cs="Arial"/>
                <w:color w:val="000000" w:themeColor="text1"/>
                <w:lang w:eastAsia="hr-BA"/>
              </w:rPr>
              <w:t>Islamic approach to financing</w:t>
            </w:r>
          </w:p>
          <w:p w:rsidR="00EE7739" w:rsidRPr="00C4548E" w:rsidRDefault="00EE7739" w:rsidP="00EE7739">
            <w:pPr>
              <w:numPr>
                <w:ilvl w:val="0"/>
                <w:numId w:val="16"/>
              </w:numPr>
              <w:rPr>
                <w:rFonts w:ascii="Arial" w:hAnsi="Arial" w:cs="Arial"/>
                <w:color w:val="000000" w:themeColor="text1"/>
                <w:lang w:eastAsia="hr-BA"/>
              </w:rPr>
            </w:pPr>
            <w:r w:rsidRPr="00C4548E">
              <w:rPr>
                <w:rFonts w:ascii="Arial" w:hAnsi="Arial" w:cs="Arial"/>
                <w:color w:val="000000" w:themeColor="text1"/>
                <w:lang w:eastAsia="hr-BA"/>
              </w:rPr>
              <w:t>Conventional  vs. Islamic approach to financing</w:t>
            </w:r>
          </w:p>
          <w:p w:rsidR="00EE7739" w:rsidRPr="00C4548E" w:rsidRDefault="00EE7739" w:rsidP="00EE7739">
            <w:pPr>
              <w:numPr>
                <w:ilvl w:val="0"/>
                <w:numId w:val="16"/>
              </w:numPr>
              <w:rPr>
                <w:rFonts w:ascii="Arial" w:hAnsi="Arial" w:cs="Arial"/>
                <w:color w:val="000000" w:themeColor="text1"/>
                <w:lang w:eastAsia="hr-BA"/>
              </w:rPr>
            </w:pPr>
            <w:r w:rsidRPr="00C4548E">
              <w:rPr>
                <w:rFonts w:ascii="Arial" w:hAnsi="Arial" w:cs="Arial"/>
                <w:color w:val="000000" w:themeColor="text1"/>
                <w:lang w:eastAsia="hr-BA"/>
              </w:rPr>
              <w:t>Islamic financial system and market</w:t>
            </w:r>
          </w:p>
          <w:p w:rsidR="00EE7739" w:rsidRPr="00C4548E" w:rsidRDefault="00EE7739" w:rsidP="00EE7739">
            <w:pPr>
              <w:numPr>
                <w:ilvl w:val="0"/>
                <w:numId w:val="16"/>
              </w:numPr>
              <w:rPr>
                <w:rFonts w:ascii="Arial" w:hAnsi="Arial" w:cs="Arial"/>
                <w:color w:val="000000" w:themeColor="text1"/>
                <w:lang w:eastAsia="hr-BA"/>
              </w:rPr>
            </w:pPr>
            <w:r w:rsidRPr="00C4548E">
              <w:rPr>
                <w:rFonts w:ascii="Arial" w:hAnsi="Arial" w:cs="Arial"/>
                <w:color w:val="000000" w:themeColor="text1"/>
                <w:lang w:eastAsia="hr-BA"/>
              </w:rPr>
              <w:t>Models of collection of financing sources</w:t>
            </w:r>
          </w:p>
          <w:p w:rsidR="00EE7739" w:rsidRPr="00C4548E" w:rsidRDefault="00EE7739" w:rsidP="00EE7739">
            <w:pPr>
              <w:numPr>
                <w:ilvl w:val="0"/>
                <w:numId w:val="16"/>
              </w:numPr>
              <w:rPr>
                <w:rFonts w:ascii="Arial" w:hAnsi="Arial" w:cs="Arial"/>
                <w:color w:val="000000" w:themeColor="text1"/>
                <w:lang w:eastAsia="hr-BA"/>
              </w:rPr>
            </w:pPr>
            <w:r w:rsidRPr="00C4548E">
              <w:rPr>
                <w:rFonts w:ascii="Arial" w:hAnsi="Arial" w:cs="Arial"/>
                <w:color w:val="000000" w:themeColor="text1"/>
                <w:lang w:eastAsia="hr-BA"/>
              </w:rPr>
              <w:t>Financing models of Islamic Banks</w:t>
            </w:r>
          </w:p>
          <w:p w:rsidR="00EE7739" w:rsidRPr="00C4548E" w:rsidRDefault="00EE7739" w:rsidP="00EE7739">
            <w:pPr>
              <w:numPr>
                <w:ilvl w:val="0"/>
                <w:numId w:val="16"/>
              </w:numPr>
              <w:rPr>
                <w:rFonts w:ascii="Arial" w:hAnsi="Arial" w:cs="Arial"/>
                <w:color w:val="000000" w:themeColor="text1"/>
                <w:lang w:eastAsia="hr-BA"/>
              </w:rPr>
            </w:pPr>
            <w:proofErr w:type="spellStart"/>
            <w:r w:rsidRPr="00C4548E">
              <w:rPr>
                <w:rFonts w:ascii="Arial" w:hAnsi="Arial" w:cs="Arial"/>
                <w:color w:val="000000" w:themeColor="text1"/>
                <w:lang w:eastAsia="hr-BA"/>
              </w:rPr>
              <w:t>Murabaha</w:t>
            </w:r>
            <w:proofErr w:type="spellEnd"/>
            <w:r w:rsidRPr="00C4548E">
              <w:rPr>
                <w:rFonts w:ascii="Arial" w:hAnsi="Arial" w:cs="Arial"/>
                <w:color w:val="000000" w:themeColor="text1"/>
                <w:lang w:eastAsia="hr-BA"/>
              </w:rPr>
              <w:t xml:space="preserve"> and </w:t>
            </w:r>
            <w:proofErr w:type="spellStart"/>
            <w:r w:rsidRPr="00C4548E">
              <w:rPr>
                <w:rFonts w:ascii="Arial" w:hAnsi="Arial" w:cs="Arial"/>
                <w:color w:val="000000" w:themeColor="text1"/>
                <w:lang w:eastAsia="hr-BA"/>
              </w:rPr>
              <w:t>Mudaraba</w:t>
            </w:r>
            <w:proofErr w:type="spellEnd"/>
          </w:p>
          <w:p w:rsidR="00EE7739" w:rsidRPr="00C4548E" w:rsidRDefault="00EE7739" w:rsidP="00EE7739">
            <w:pPr>
              <w:numPr>
                <w:ilvl w:val="0"/>
                <w:numId w:val="16"/>
              </w:numPr>
              <w:rPr>
                <w:rFonts w:ascii="Arial" w:hAnsi="Arial" w:cs="Arial"/>
                <w:color w:val="000000" w:themeColor="text1"/>
                <w:lang w:eastAsia="hr-BA"/>
              </w:rPr>
            </w:pPr>
            <w:proofErr w:type="spellStart"/>
            <w:r w:rsidRPr="00C4548E">
              <w:rPr>
                <w:rFonts w:ascii="Arial" w:hAnsi="Arial" w:cs="Arial"/>
                <w:color w:val="000000" w:themeColor="text1"/>
                <w:lang w:eastAsia="hr-BA"/>
              </w:rPr>
              <w:lastRenderedPageBreak/>
              <w:t>Musharaka</w:t>
            </w:r>
            <w:proofErr w:type="spellEnd"/>
            <w:r w:rsidRPr="00C4548E">
              <w:rPr>
                <w:rFonts w:ascii="Arial" w:hAnsi="Arial" w:cs="Arial"/>
                <w:color w:val="000000" w:themeColor="text1"/>
                <w:lang w:eastAsia="hr-BA"/>
              </w:rPr>
              <w:t xml:space="preserve"> (</w:t>
            </w:r>
            <w:proofErr w:type="spellStart"/>
            <w:r w:rsidRPr="00C4548E">
              <w:rPr>
                <w:rFonts w:ascii="Arial" w:hAnsi="Arial" w:cs="Arial"/>
                <w:color w:val="000000" w:themeColor="text1"/>
                <w:lang w:eastAsia="hr-BA"/>
              </w:rPr>
              <w:t>Muranaqisa</w:t>
            </w:r>
            <w:proofErr w:type="spellEnd"/>
            <w:r w:rsidRPr="00C4548E">
              <w:rPr>
                <w:rFonts w:ascii="Arial" w:hAnsi="Arial" w:cs="Arial"/>
                <w:color w:val="000000" w:themeColor="text1"/>
                <w:lang w:eastAsia="hr-BA"/>
              </w:rPr>
              <w:t>)</w:t>
            </w:r>
          </w:p>
          <w:p w:rsidR="00EE7739" w:rsidRPr="00C4548E" w:rsidRDefault="00EE7739" w:rsidP="00EE7739">
            <w:pPr>
              <w:numPr>
                <w:ilvl w:val="0"/>
                <w:numId w:val="16"/>
              </w:numPr>
              <w:rPr>
                <w:rFonts w:ascii="Arial" w:hAnsi="Arial" w:cs="Arial"/>
                <w:color w:val="000000" w:themeColor="text1"/>
                <w:lang w:eastAsia="hr-BA"/>
              </w:rPr>
            </w:pPr>
            <w:r w:rsidRPr="00C4548E">
              <w:rPr>
                <w:rFonts w:ascii="Arial" w:hAnsi="Arial" w:cs="Arial"/>
                <w:color w:val="000000" w:themeColor="text1"/>
                <w:lang w:eastAsia="hr-BA"/>
              </w:rPr>
              <w:t xml:space="preserve">Salam and </w:t>
            </w:r>
            <w:proofErr w:type="spellStart"/>
            <w:r w:rsidRPr="00C4548E">
              <w:rPr>
                <w:rFonts w:ascii="Arial" w:hAnsi="Arial" w:cs="Arial"/>
                <w:color w:val="000000" w:themeColor="text1"/>
                <w:lang w:eastAsia="hr-BA"/>
              </w:rPr>
              <w:t>Istisna'a</w:t>
            </w:r>
            <w:proofErr w:type="spellEnd"/>
          </w:p>
          <w:p w:rsidR="00EE7739" w:rsidRPr="00C4548E" w:rsidRDefault="00EE7739" w:rsidP="00EE7739">
            <w:pPr>
              <w:numPr>
                <w:ilvl w:val="0"/>
                <w:numId w:val="16"/>
              </w:numPr>
              <w:rPr>
                <w:rFonts w:ascii="Arial" w:hAnsi="Arial" w:cs="Arial"/>
                <w:color w:val="000000" w:themeColor="text1"/>
                <w:lang w:eastAsia="hr-BA"/>
              </w:rPr>
            </w:pPr>
            <w:proofErr w:type="spellStart"/>
            <w:r w:rsidRPr="00C4548E">
              <w:rPr>
                <w:rFonts w:ascii="Arial" w:hAnsi="Arial" w:cs="Arial"/>
                <w:color w:val="000000" w:themeColor="text1"/>
                <w:lang w:eastAsia="hr-BA"/>
              </w:rPr>
              <w:t>Ijara</w:t>
            </w:r>
            <w:proofErr w:type="spellEnd"/>
            <w:r w:rsidRPr="00C4548E">
              <w:rPr>
                <w:rFonts w:ascii="Arial" w:hAnsi="Arial" w:cs="Arial"/>
                <w:color w:val="000000" w:themeColor="text1"/>
                <w:lang w:eastAsia="hr-BA"/>
              </w:rPr>
              <w:t xml:space="preserve"> and </w:t>
            </w:r>
            <w:proofErr w:type="spellStart"/>
            <w:r w:rsidRPr="00C4548E">
              <w:rPr>
                <w:rFonts w:ascii="Arial" w:hAnsi="Arial" w:cs="Arial"/>
                <w:color w:val="000000" w:themeColor="text1"/>
                <w:lang w:eastAsia="hr-BA"/>
              </w:rPr>
              <w:t>Qard</w:t>
            </w:r>
            <w:proofErr w:type="spellEnd"/>
            <w:r w:rsidRPr="00C4548E">
              <w:rPr>
                <w:rFonts w:ascii="Arial" w:hAnsi="Arial" w:cs="Arial"/>
                <w:color w:val="000000" w:themeColor="text1"/>
                <w:lang w:eastAsia="hr-BA"/>
              </w:rPr>
              <w:t xml:space="preserve"> </w:t>
            </w:r>
            <w:proofErr w:type="spellStart"/>
            <w:r w:rsidRPr="00C4548E">
              <w:rPr>
                <w:rFonts w:ascii="Arial" w:hAnsi="Arial" w:cs="Arial"/>
                <w:color w:val="000000" w:themeColor="text1"/>
                <w:lang w:eastAsia="hr-BA"/>
              </w:rPr>
              <w:t>hasan</w:t>
            </w:r>
            <w:proofErr w:type="spellEnd"/>
          </w:p>
          <w:p w:rsidR="00EE7739" w:rsidRPr="00C4548E" w:rsidRDefault="00EE7739" w:rsidP="00EE7739">
            <w:pPr>
              <w:numPr>
                <w:ilvl w:val="0"/>
                <w:numId w:val="16"/>
              </w:numPr>
              <w:rPr>
                <w:rFonts w:ascii="Arial" w:hAnsi="Arial" w:cs="Arial"/>
                <w:color w:val="000000" w:themeColor="text1"/>
                <w:lang w:eastAsia="hr-BA"/>
              </w:rPr>
            </w:pPr>
            <w:r w:rsidRPr="00C4548E">
              <w:rPr>
                <w:rFonts w:ascii="Arial" w:hAnsi="Arial" w:cs="Arial"/>
                <w:color w:val="000000" w:themeColor="text1"/>
                <w:lang w:eastAsia="hr-BA"/>
              </w:rPr>
              <w:t>Models of development financing</w:t>
            </w:r>
          </w:p>
          <w:p w:rsidR="00EE7739" w:rsidRPr="00C4548E" w:rsidRDefault="00EE7739" w:rsidP="00EE7739">
            <w:pPr>
              <w:numPr>
                <w:ilvl w:val="0"/>
                <w:numId w:val="16"/>
              </w:numPr>
              <w:rPr>
                <w:rFonts w:ascii="Arial" w:hAnsi="Arial" w:cs="Arial"/>
                <w:color w:val="000000" w:themeColor="text1"/>
                <w:lang w:eastAsia="hr-BA"/>
              </w:rPr>
            </w:pPr>
            <w:r w:rsidRPr="00C4548E">
              <w:rPr>
                <w:rFonts w:ascii="Arial" w:hAnsi="Arial" w:cs="Arial"/>
                <w:color w:val="000000" w:themeColor="text1"/>
                <w:lang w:eastAsia="hr-BA"/>
              </w:rPr>
              <w:t>Financing risks of Islamic banks</w:t>
            </w:r>
          </w:p>
          <w:p w:rsidR="00B510B7" w:rsidRPr="006B05AD" w:rsidRDefault="00EE7739" w:rsidP="00EE7739">
            <w:pPr>
              <w:pStyle w:val="ListParagraph"/>
              <w:numPr>
                <w:ilvl w:val="0"/>
                <w:numId w:val="16"/>
              </w:numPr>
              <w:rPr>
                <w:color w:val="000000" w:themeColor="text1"/>
                <w:sz w:val="20"/>
                <w:szCs w:val="20"/>
              </w:rPr>
            </w:pPr>
            <w:r w:rsidRPr="00C4548E">
              <w:rPr>
                <w:color w:val="000000" w:themeColor="text1"/>
              </w:rPr>
              <w:t>Possibilities of applications of certain financing models in Bosnia and Herzegovina</w:t>
            </w:r>
          </w:p>
        </w:tc>
      </w:tr>
      <w:tr w:rsidR="00B510B7" w:rsidRPr="006B05AD" w:rsidTr="00DF3076">
        <w:tc>
          <w:tcPr>
            <w:tcW w:w="2204" w:type="dxa"/>
          </w:tcPr>
          <w:p w:rsidR="00B510B7" w:rsidRPr="006B05AD" w:rsidRDefault="00B510B7" w:rsidP="00D367D0">
            <w:pPr>
              <w:rPr>
                <w:rFonts w:ascii="Arial" w:hAnsi="Arial" w:cs="Arial"/>
                <w:b/>
                <w:color w:val="000000" w:themeColor="text1"/>
                <w:sz w:val="24"/>
                <w:szCs w:val="24"/>
              </w:rPr>
            </w:pPr>
            <w:r w:rsidRPr="006B05AD">
              <w:rPr>
                <w:rFonts w:ascii="Arial" w:hAnsi="Arial" w:cs="Arial"/>
                <w:b/>
                <w:color w:val="000000" w:themeColor="text1"/>
                <w:sz w:val="24"/>
                <w:szCs w:val="24"/>
              </w:rPr>
              <w:lastRenderedPageBreak/>
              <w:t>Learning outcomes</w:t>
            </w:r>
          </w:p>
        </w:tc>
        <w:tc>
          <w:tcPr>
            <w:tcW w:w="7482" w:type="dxa"/>
            <w:gridSpan w:val="10"/>
          </w:tcPr>
          <w:p w:rsidR="006B05AD" w:rsidRDefault="006B05AD" w:rsidP="006B05AD">
            <w:pPr>
              <w:pStyle w:val="ListParagraph"/>
              <w:jc w:val="both"/>
              <w:rPr>
                <w:lang w:eastAsia="en-GB"/>
              </w:rPr>
            </w:pPr>
          </w:p>
          <w:p w:rsidR="006B05AD" w:rsidRPr="00C4548E" w:rsidRDefault="006B05AD" w:rsidP="00D0350C">
            <w:pPr>
              <w:pStyle w:val="ListParagraph"/>
              <w:numPr>
                <w:ilvl w:val="0"/>
                <w:numId w:val="23"/>
              </w:numPr>
              <w:jc w:val="both"/>
              <w:rPr>
                <w:lang w:eastAsia="en-GB"/>
              </w:rPr>
            </w:pPr>
            <w:r w:rsidRPr="00C4548E">
              <w:t xml:space="preserve">Develop </w:t>
            </w:r>
            <w:r w:rsidR="00C4548E" w:rsidRPr="00C4548E">
              <w:t xml:space="preserve">critical </w:t>
            </w:r>
            <w:r w:rsidRPr="00C4548E">
              <w:t>knowledge and understanding of financing models that are used in Islamic banking</w:t>
            </w:r>
          </w:p>
          <w:p w:rsidR="006B05AD" w:rsidRPr="00C4548E" w:rsidRDefault="006B05AD" w:rsidP="00D0350C">
            <w:pPr>
              <w:pStyle w:val="ListParagraph"/>
              <w:numPr>
                <w:ilvl w:val="0"/>
                <w:numId w:val="23"/>
              </w:numPr>
              <w:jc w:val="both"/>
              <w:rPr>
                <w:lang w:eastAsia="en-GB"/>
              </w:rPr>
            </w:pPr>
            <w:r w:rsidRPr="00C4548E">
              <w:rPr>
                <w:lang w:val="en-GB"/>
              </w:rPr>
              <w:t>Demonstrate a mastery grasp of theoretical and practical aspects of financing models</w:t>
            </w:r>
          </w:p>
          <w:p w:rsidR="006B05AD" w:rsidRPr="00C4548E" w:rsidRDefault="00C4548E" w:rsidP="00D0350C">
            <w:pPr>
              <w:pStyle w:val="ListParagraph"/>
              <w:numPr>
                <w:ilvl w:val="0"/>
                <w:numId w:val="23"/>
              </w:numPr>
              <w:jc w:val="both"/>
              <w:rPr>
                <w:lang w:eastAsia="en-GB"/>
              </w:rPr>
            </w:pPr>
            <w:r w:rsidRPr="00C4548E">
              <w:rPr>
                <w:lang w:val="en-GB"/>
              </w:rPr>
              <w:t>Conduct in-depth</w:t>
            </w:r>
            <w:r w:rsidR="006B05AD" w:rsidRPr="00C4548E">
              <w:rPr>
                <w:lang w:val="en-GB"/>
              </w:rPr>
              <w:t xml:space="preserve"> analysis of a financing model applied by BBI </w:t>
            </w:r>
            <w:proofErr w:type="spellStart"/>
            <w:r w:rsidR="006B05AD" w:rsidRPr="00C4548E">
              <w:rPr>
                <w:lang w:val="en-GB"/>
              </w:rPr>
              <w:t>d.d</w:t>
            </w:r>
            <w:proofErr w:type="spellEnd"/>
            <w:r w:rsidR="006B05AD" w:rsidRPr="00C4548E">
              <w:rPr>
                <w:lang w:val="en-GB"/>
              </w:rPr>
              <w:t>. Sarajevo</w:t>
            </w:r>
          </w:p>
          <w:p w:rsidR="00B510B7" w:rsidRPr="006B05AD" w:rsidRDefault="00B510B7" w:rsidP="008468A4">
            <w:pPr>
              <w:rPr>
                <w:rFonts w:ascii="Arial" w:hAnsi="Arial" w:cs="Arial"/>
                <w:color w:val="000000" w:themeColor="text1"/>
                <w:szCs w:val="20"/>
              </w:rPr>
            </w:pPr>
          </w:p>
        </w:tc>
      </w:tr>
      <w:tr w:rsidR="00B510B7" w:rsidRPr="006B05AD" w:rsidTr="00DF3076">
        <w:tc>
          <w:tcPr>
            <w:tcW w:w="2204" w:type="dxa"/>
          </w:tcPr>
          <w:p w:rsidR="00B510B7" w:rsidRPr="006B05AD" w:rsidRDefault="00B510B7" w:rsidP="00D367D0">
            <w:pPr>
              <w:rPr>
                <w:rFonts w:ascii="Arial" w:hAnsi="Arial" w:cs="Arial"/>
                <w:b/>
                <w:color w:val="000000" w:themeColor="text1"/>
                <w:sz w:val="24"/>
                <w:szCs w:val="24"/>
              </w:rPr>
            </w:pPr>
            <w:r w:rsidRPr="006B05AD">
              <w:rPr>
                <w:rFonts w:ascii="Arial" w:hAnsi="Arial" w:cs="Arial"/>
                <w:b/>
                <w:color w:val="000000" w:themeColor="text1"/>
                <w:sz w:val="24"/>
                <w:szCs w:val="24"/>
              </w:rPr>
              <w:t>Learning and teaching strategy</w:t>
            </w:r>
          </w:p>
          <w:p w:rsidR="008468A4" w:rsidRPr="006B05AD" w:rsidRDefault="008468A4" w:rsidP="00D367D0">
            <w:pPr>
              <w:rPr>
                <w:rFonts w:ascii="Arial" w:hAnsi="Arial" w:cs="Arial"/>
                <w:b/>
                <w:color w:val="000000" w:themeColor="text1"/>
                <w:sz w:val="24"/>
                <w:szCs w:val="24"/>
              </w:rPr>
            </w:pPr>
            <w:r w:rsidRPr="006B05AD">
              <w:rPr>
                <w:rFonts w:ascii="Arial" w:hAnsi="Arial" w:cs="Arial"/>
                <w:b/>
                <w:color w:val="000000" w:themeColor="text1"/>
                <w:sz w:val="24"/>
                <w:szCs w:val="24"/>
              </w:rPr>
              <w:t>(200 words max)</w:t>
            </w:r>
          </w:p>
          <w:p w:rsidR="00B510B7" w:rsidRPr="006B05AD" w:rsidRDefault="00B510B7" w:rsidP="00D367D0">
            <w:pPr>
              <w:rPr>
                <w:rFonts w:ascii="Arial" w:hAnsi="Arial" w:cs="Arial"/>
                <w:b/>
                <w:color w:val="000000" w:themeColor="text1"/>
                <w:sz w:val="24"/>
                <w:szCs w:val="24"/>
              </w:rPr>
            </w:pPr>
          </w:p>
        </w:tc>
        <w:tc>
          <w:tcPr>
            <w:tcW w:w="7482" w:type="dxa"/>
            <w:gridSpan w:val="10"/>
          </w:tcPr>
          <w:p w:rsidR="00D367D0" w:rsidRPr="006B05AD" w:rsidRDefault="009F7E2F" w:rsidP="00D367D0">
            <w:pPr>
              <w:rPr>
                <w:rFonts w:ascii="Arial" w:hAnsi="Arial" w:cs="Arial"/>
                <w:color w:val="000000" w:themeColor="text1"/>
                <w:szCs w:val="20"/>
              </w:rPr>
            </w:pPr>
            <w:r w:rsidRPr="006B05AD">
              <w:rPr>
                <w:rFonts w:ascii="Arial" w:hAnsi="Arial" w:cs="Arial"/>
                <w:color w:val="000000" w:themeColor="text1"/>
                <w:szCs w:val="20"/>
              </w:rPr>
              <w:t>The activities you undertake during formal lectures will be directed towards e</w:t>
            </w:r>
            <w:r w:rsidR="00FB690C" w:rsidRPr="006B05AD">
              <w:rPr>
                <w:rFonts w:ascii="Arial" w:hAnsi="Arial" w:cs="Arial"/>
                <w:color w:val="000000" w:themeColor="text1"/>
                <w:szCs w:val="20"/>
              </w:rPr>
              <w:t>valuating your understanding of financing models of Islamic banks</w:t>
            </w:r>
            <w:r w:rsidRPr="006B05AD">
              <w:rPr>
                <w:rFonts w:ascii="Arial" w:hAnsi="Arial" w:cs="Arial"/>
                <w:color w:val="000000" w:themeColor="text1"/>
                <w:szCs w:val="20"/>
              </w:rPr>
              <w:t>. This will be enabled by blended learning, utilising material available via the virtual Learning Environment, divided into groupings of material to enable you to prepare for the formal sessions. Additional resources such as links to relevant electronic publications and useful websites are also included. In addition, you are expected to undertake a great deal of guided independent study to ensure you are fully prepared for the formal sessions.</w:t>
            </w:r>
          </w:p>
        </w:tc>
      </w:tr>
      <w:tr w:rsidR="00B510B7" w:rsidRPr="006B05AD" w:rsidTr="00DF3076">
        <w:trPr>
          <w:trHeight w:val="477"/>
        </w:trPr>
        <w:tc>
          <w:tcPr>
            <w:tcW w:w="2204" w:type="dxa"/>
            <w:vMerge w:val="restart"/>
          </w:tcPr>
          <w:p w:rsidR="00B510B7" w:rsidRPr="006B05AD" w:rsidRDefault="00B510B7" w:rsidP="00D367D0">
            <w:pPr>
              <w:rPr>
                <w:rFonts w:ascii="Arial" w:hAnsi="Arial" w:cs="Arial"/>
                <w:b/>
                <w:color w:val="000000" w:themeColor="text1"/>
                <w:sz w:val="24"/>
                <w:szCs w:val="24"/>
              </w:rPr>
            </w:pPr>
            <w:r w:rsidRPr="006B05AD">
              <w:rPr>
                <w:rFonts w:ascii="Arial" w:hAnsi="Arial" w:cs="Arial"/>
                <w:b/>
                <w:color w:val="000000" w:themeColor="text1"/>
                <w:sz w:val="24"/>
                <w:szCs w:val="24"/>
              </w:rPr>
              <w:t>Learning and teaching methods</w:t>
            </w:r>
          </w:p>
          <w:p w:rsidR="001A03DD" w:rsidRPr="006B05AD" w:rsidRDefault="001A03DD" w:rsidP="00D367D0">
            <w:pPr>
              <w:rPr>
                <w:rFonts w:ascii="Arial" w:hAnsi="Arial" w:cs="Arial"/>
                <w:b/>
                <w:color w:val="000000" w:themeColor="text1"/>
                <w:sz w:val="24"/>
                <w:szCs w:val="24"/>
              </w:rPr>
            </w:pPr>
          </w:p>
          <w:p w:rsidR="001A03DD" w:rsidRPr="006B05AD" w:rsidRDefault="001A03DD" w:rsidP="001A03DD">
            <w:pPr>
              <w:rPr>
                <w:rFonts w:ascii="Arial" w:hAnsi="Arial" w:cs="Arial"/>
                <w:b/>
                <w:i/>
                <w:color w:val="000000" w:themeColor="text1"/>
                <w:sz w:val="24"/>
                <w:szCs w:val="24"/>
              </w:rPr>
            </w:pPr>
            <w:r w:rsidRPr="006B05AD">
              <w:rPr>
                <w:rFonts w:ascii="Arial" w:hAnsi="Arial" w:cs="Arial"/>
                <w:b/>
                <w:i/>
                <w:color w:val="000000" w:themeColor="text1"/>
                <w:sz w:val="24"/>
                <w:szCs w:val="24"/>
              </w:rPr>
              <w:t>(any ‘scheduled’ categories, refers to class contact time – ensure this is realistic as audits for QAA will be tested)</w:t>
            </w:r>
          </w:p>
        </w:tc>
        <w:tc>
          <w:tcPr>
            <w:tcW w:w="3018" w:type="dxa"/>
            <w:gridSpan w:val="5"/>
          </w:tcPr>
          <w:p w:rsidR="00B510B7" w:rsidRPr="006B05AD" w:rsidRDefault="00B510B7" w:rsidP="00D367D0">
            <w:pPr>
              <w:rPr>
                <w:rFonts w:ascii="Arial" w:hAnsi="Arial" w:cs="Arial"/>
                <w:b/>
                <w:color w:val="000000" w:themeColor="text1"/>
              </w:rPr>
            </w:pPr>
            <w:r w:rsidRPr="006B05AD">
              <w:rPr>
                <w:rFonts w:ascii="Arial" w:hAnsi="Arial" w:cs="Arial"/>
                <w:b/>
                <w:color w:val="000000" w:themeColor="text1"/>
              </w:rPr>
              <w:t>Method</w:t>
            </w:r>
          </w:p>
        </w:tc>
        <w:tc>
          <w:tcPr>
            <w:tcW w:w="2000" w:type="dxa"/>
            <w:gridSpan w:val="2"/>
          </w:tcPr>
          <w:p w:rsidR="00B510B7" w:rsidRPr="006B05AD" w:rsidRDefault="00B510B7" w:rsidP="00D367D0">
            <w:pPr>
              <w:rPr>
                <w:rFonts w:ascii="Arial" w:hAnsi="Arial" w:cs="Arial"/>
                <w:b/>
                <w:color w:val="000000" w:themeColor="text1"/>
              </w:rPr>
            </w:pPr>
            <w:r w:rsidRPr="006B05AD">
              <w:rPr>
                <w:rFonts w:ascii="Arial" w:hAnsi="Arial" w:cs="Arial"/>
                <w:b/>
                <w:color w:val="000000" w:themeColor="text1"/>
              </w:rPr>
              <w:t>KIS category</w:t>
            </w:r>
          </w:p>
        </w:tc>
        <w:tc>
          <w:tcPr>
            <w:tcW w:w="2464" w:type="dxa"/>
            <w:gridSpan w:val="3"/>
          </w:tcPr>
          <w:p w:rsidR="00B510B7" w:rsidRPr="006B05AD" w:rsidRDefault="00B510B7" w:rsidP="00D367D0">
            <w:pPr>
              <w:rPr>
                <w:rFonts w:ascii="Arial" w:hAnsi="Arial" w:cs="Arial"/>
                <w:b/>
                <w:color w:val="000000" w:themeColor="text1"/>
              </w:rPr>
            </w:pPr>
            <w:r w:rsidRPr="006B05AD">
              <w:rPr>
                <w:rFonts w:ascii="Arial" w:hAnsi="Arial" w:cs="Arial"/>
                <w:b/>
                <w:color w:val="000000" w:themeColor="text1"/>
              </w:rPr>
              <w:t>Hours per module</w:t>
            </w:r>
          </w:p>
        </w:tc>
      </w:tr>
      <w:tr w:rsidR="00B510B7" w:rsidRPr="006B05AD" w:rsidTr="00DF3076">
        <w:trPr>
          <w:trHeight w:val="122"/>
        </w:trPr>
        <w:tc>
          <w:tcPr>
            <w:tcW w:w="2204" w:type="dxa"/>
            <w:vMerge/>
          </w:tcPr>
          <w:p w:rsidR="00B510B7" w:rsidRPr="006B05AD" w:rsidRDefault="00B510B7" w:rsidP="00D367D0">
            <w:pPr>
              <w:rPr>
                <w:rFonts w:ascii="Arial" w:hAnsi="Arial" w:cs="Arial"/>
                <w:b/>
                <w:color w:val="000000" w:themeColor="text1"/>
                <w:sz w:val="24"/>
                <w:szCs w:val="24"/>
              </w:rPr>
            </w:pPr>
          </w:p>
        </w:tc>
        <w:tc>
          <w:tcPr>
            <w:tcW w:w="3018" w:type="dxa"/>
            <w:gridSpan w:val="5"/>
          </w:tcPr>
          <w:p w:rsidR="00B510B7" w:rsidRPr="006B05AD" w:rsidRDefault="00E66D8F" w:rsidP="00D367D0">
            <w:pPr>
              <w:rPr>
                <w:rFonts w:ascii="Arial" w:hAnsi="Arial" w:cs="Arial"/>
                <w:color w:val="000000" w:themeColor="text1"/>
              </w:rPr>
            </w:pPr>
            <w:r w:rsidRPr="006B05AD">
              <w:rPr>
                <w:rFonts w:ascii="Arial" w:hAnsi="Arial" w:cs="Arial"/>
                <w:color w:val="000000" w:themeColor="text1"/>
              </w:rPr>
              <w:t xml:space="preserve">Lectures </w:t>
            </w:r>
          </w:p>
        </w:tc>
        <w:tc>
          <w:tcPr>
            <w:tcW w:w="2000" w:type="dxa"/>
            <w:gridSpan w:val="2"/>
          </w:tcPr>
          <w:p w:rsidR="00B510B7" w:rsidRPr="006B05AD" w:rsidRDefault="00E66D8F" w:rsidP="00D367D0">
            <w:pPr>
              <w:rPr>
                <w:rFonts w:ascii="Arial" w:hAnsi="Arial" w:cs="Arial"/>
                <w:color w:val="000000" w:themeColor="text1"/>
              </w:rPr>
            </w:pPr>
            <w:r w:rsidRPr="006B05AD">
              <w:rPr>
                <w:rFonts w:ascii="Arial" w:hAnsi="Arial" w:cs="Arial"/>
                <w:color w:val="000000" w:themeColor="text1"/>
              </w:rPr>
              <w:t>Scheduled</w:t>
            </w:r>
          </w:p>
        </w:tc>
        <w:tc>
          <w:tcPr>
            <w:tcW w:w="2464" w:type="dxa"/>
            <w:gridSpan w:val="3"/>
          </w:tcPr>
          <w:p w:rsidR="00B510B7" w:rsidRPr="006B05AD" w:rsidRDefault="009B2947" w:rsidP="00D367D0">
            <w:pPr>
              <w:jc w:val="both"/>
              <w:rPr>
                <w:rFonts w:ascii="Arial" w:hAnsi="Arial" w:cs="Arial"/>
                <w:color w:val="000000" w:themeColor="text1"/>
              </w:rPr>
            </w:pPr>
            <w:r w:rsidRPr="006B05AD">
              <w:rPr>
                <w:rFonts w:ascii="Arial" w:hAnsi="Arial" w:cs="Arial"/>
                <w:color w:val="000000" w:themeColor="text1"/>
              </w:rPr>
              <w:t>2</w:t>
            </w:r>
            <w:r w:rsidR="00E66D8F" w:rsidRPr="006B05AD">
              <w:rPr>
                <w:rFonts w:ascii="Arial" w:hAnsi="Arial" w:cs="Arial"/>
                <w:color w:val="000000" w:themeColor="text1"/>
              </w:rPr>
              <w:t>0</w:t>
            </w:r>
          </w:p>
        </w:tc>
      </w:tr>
      <w:tr w:rsidR="00B510B7" w:rsidRPr="006B05AD" w:rsidTr="00DF3076">
        <w:trPr>
          <w:trHeight w:val="122"/>
        </w:trPr>
        <w:tc>
          <w:tcPr>
            <w:tcW w:w="2204" w:type="dxa"/>
            <w:vMerge/>
          </w:tcPr>
          <w:p w:rsidR="00B510B7" w:rsidRPr="006B05AD" w:rsidRDefault="00B510B7" w:rsidP="00D367D0">
            <w:pPr>
              <w:rPr>
                <w:rFonts w:ascii="Arial" w:hAnsi="Arial" w:cs="Arial"/>
                <w:b/>
                <w:color w:val="000000" w:themeColor="text1"/>
                <w:sz w:val="24"/>
                <w:szCs w:val="24"/>
              </w:rPr>
            </w:pPr>
          </w:p>
        </w:tc>
        <w:tc>
          <w:tcPr>
            <w:tcW w:w="3018" w:type="dxa"/>
            <w:gridSpan w:val="5"/>
          </w:tcPr>
          <w:p w:rsidR="00B510B7" w:rsidRPr="006B05AD" w:rsidRDefault="00E66D8F" w:rsidP="00D367D0">
            <w:pPr>
              <w:rPr>
                <w:rFonts w:ascii="Arial" w:hAnsi="Arial" w:cs="Arial"/>
                <w:color w:val="000000" w:themeColor="text1"/>
              </w:rPr>
            </w:pPr>
            <w:r w:rsidRPr="006B05AD">
              <w:rPr>
                <w:rFonts w:ascii="Arial" w:hAnsi="Arial" w:cs="Arial"/>
                <w:color w:val="000000" w:themeColor="text1"/>
              </w:rPr>
              <w:t xml:space="preserve">Seminars </w:t>
            </w:r>
          </w:p>
        </w:tc>
        <w:tc>
          <w:tcPr>
            <w:tcW w:w="2000" w:type="dxa"/>
            <w:gridSpan w:val="2"/>
          </w:tcPr>
          <w:p w:rsidR="00B510B7" w:rsidRPr="006B05AD" w:rsidRDefault="00E66D8F" w:rsidP="00D367D0">
            <w:pPr>
              <w:rPr>
                <w:rFonts w:ascii="Arial" w:hAnsi="Arial" w:cs="Arial"/>
                <w:color w:val="000000" w:themeColor="text1"/>
              </w:rPr>
            </w:pPr>
            <w:r w:rsidRPr="006B05AD">
              <w:rPr>
                <w:rFonts w:ascii="Arial" w:hAnsi="Arial" w:cs="Arial"/>
                <w:color w:val="000000" w:themeColor="text1"/>
              </w:rPr>
              <w:t>Scheduled</w:t>
            </w:r>
          </w:p>
        </w:tc>
        <w:tc>
          <w:tcPr>
            <w:tcW w:w="2464" w:type="dxa"/>
            <w:gridSpan w:val="3"/>
          </w:tcPr>
          <w:p w:rsidR="00B510B7" w:rsidRPr="006B05AD" w:rsidRDefault="00E66D8F" w:rsidP="00D367D0">
            <w:pPr>
              <w:jc w:val="both"/>
              <w:rPr>
                <w:rFonts w:ascii="Arial" w:hAnsi="Arial" w:cs="Arial"/>
                <w:color w:val="000000" w:themeColor="text1"/>
              </w:rPr>
            </w:pPr>
            <w:r w:rsidRPr="006B05AD">
              <w:rPr>
                <w:rFonts w:ascii="Arial" w:hAnsi="Arial" w:cs="Arial"/>
                <w:color w:val="000000" w:themeColor="text1"/>
              </w:rPr>
              <w:t>10</w:t>
            </w:r>
          </w:p>
        </w:tc>
      </w:tr>
      <w:tr w:rsidR="00B510B7" w:rsidRPr="006B05AD" w:rsidTr="00DF3076">
        <w:trPr>
          <w:trHeight w:val="122"/>
        </w:trPr>
        <w:tc>
          <w:tcPr>
            <w:tcW w:w="2204" w:type="dxa"/>
            <w:vMerge/>
          </w:tcPr>
          <w:p w:rsidR="00B510B7" w:rsidRPr="006B05AD" w:rsidRDefault="00B510B7" w:rsidP="00D367D0">
            <w:pPr>
              <w:rPr>
                <w:rFonts w:ascii="Arial" w:hAnsi="Arial" w:cs="Arial"/>
                <w:b/>
                <w:color w:val="000000" w:themeColor="text1"/>
                <w:sz w:val="24"/>
                <w:szCs w:val="24"/>
              </w:rPr>
            </w:pPr>
          </w:p>
        </w:tc>
        <w:tc>
          <w:tcPr>
            <w:tcW w:w="3018" w:type="dxa"/>
            <w:gridSpan w:val="5"/>
          </w:tcPr>
          <w:p w:rsidR="00B510B7" w:rsidRPr="006B05AD" w:rsidRDefault="00E66D8F" w:rsidP="00D367D0">
            <w:pPr>
              <w:rPr>
                <w:rFonts w:ascii="Arial" w:hAnsi="Arial" w:cs="Arial"/>
                <w:color w:val="000000" w:themeColor="text1"/>
              </w:rPr>
            </w:pPr>
            <w:r w:rsidRPr="006B05AD">
              <w:rPr>
                <w:rFonts w:ascii="Arial" w:hAnsi="Arial" w:cs="Arial"/>
                <w:color w:val="000000" w:themeColor="text1"/>
              </w:rPr>
              <w:t>Guided independent Learning</w:t>
            </w:r>
          </w:p>
        </w:tc>
        <w:tc>
          <w:tcPr>
            <w:tcW w:w="2000" w:type="dxa"/>
            <w:gridSpan w:val="2"/>
          </w:tcPr>
          <w:p w:rsidR="00B510B7" w:rsidRPr="006B05AD" w:rsidRDefault="00E66D8F" w:rsidP="00D367D0">
            <w:pPr>
              <w:rPr>
                <w:rFonts w:ascii="Arial" w:hAnsi="Arial" w:cs="Arial"/>
                <w:color w:val="000000" w:themeColor="text1"/>
              </w:rPr>
            </w:pPr>
            <w:r w:rsidRPr="006B05AD">
              <w:rPr>
                <w:rFonts w:ascii="Arial" w:hAnsi="Arial" w:cs="Arial"/>
                <w:color w:val="000000" w:themeColor="text1"/>
              </w:rPr>
              <w:t xml:space="preserve">Independent </w:t>
            </w:r>
          </w:p>
        </w:tc>
        <w:tc>
          <w:tcPr>
            <w:tcW w:w="2464" w:type="dxa"/>
            <w:gridSpan w:val="3"/>
          </w:tcPr>
          <w:p w:rsidR="00B510B7" w:rsidRPr="006B05AD" w:rsidRDefault="00E66D8F" w:rsidP="00D367D0">
            <w:pPr>
              <w:jc w:val="both"/>
              <w:rPr>
                <w:rFonts w:ascii="Arial" w:hAnsi="Arial" w:cs="Arial"/>
                <w:color w:val="000000" w:themeColor="text1"/>
              </w:rPr>
            </w:pPr>
            <w:r w:rsidRPr="006B05AD">
              <w:rPr>
                <w:rFonts w:ascii="Arial" w:hAnsi="Arial" w:cs="Arial"/>
                <w:color w:val="000000" w:themeColor="text1"/>
              </w:rPr>
              <w:t>90</w:t>
            </w:r>
            <w:r w:rsidR="00972E02" w:rsidRPr="006B05AD">
              <w:rPr>
                <w:rFonts w:ascii="Arial" w:hAnsi="Arial" w:cs="Arial"/>
                <w:color w:val="000000" w:themeColor="text1"/>
              </w:rPr>
              <w:t xml:space="preserve"> </w:t>
            </w:r>
          </w:p>
        </w:tc>
      </w:tr>
      <w:tr w:rsidR="00B510B7" w:rsidRPr="006B05AD" w:rsidTr="00DF3076">
        <w:trPr>
          <w:trHeight w:val="122"/>
        </w:trPr>
        <w:tc>
          <w:tcPr>
            <w:tcW w:w="2204" w:type="dxa"/>
            <w:vMerge/>
          </w:tcPr>
          <w:p w:rsidR="00B510B7" w:rsidRPr="006B05AD" w:rsidRDefault="00B510B7" w:rsidP="00D367D0">
            <w:pPr>
              <w:rPr>
                <w:rFonts w:ascii="Arial" w:hAnsi="Arial" w:cs="Arial"/>
                <w:b/>
                <w:color w:val="000000" w:themeColor="text1"/>
                <w:sz w:val="24"/>
                <w:szCs w:val="24"/>
              </w:rPr>
            </w:pPr>
          </w:p>
        </w:tc>
        <w:tc>
          <w:tcPr>
            <w:tcW w:w="3018" w:type="dxa"/>
            <w:gridSpan w:val="5"/>
          </w:tcPr>
          <w:p w:rsidR="00B510B7" w:rsidRPr="006B05AD" w:rsidRDefault="00B510B7" w:rsidP="00D367D0">
            <w:pPr>
              <w:rPr>
                <w:rFonts w:ascii="Arial" w:hAnsi="Arial" w:cs="Arial"/>
                <w:color w:val="000000" w:themeColor="text1"/>
              </w:rPr>
            </w:pPr>
          </w:p>
        </w:tc>
        <w:tc>
          <w:tcPr>
            <w:tcW w:w="2000" w:type="dxa"/>
            <w:gridSpan w:val="2"/>
          </w:tcPr>
          <w:p w:rsidR="00B510B7" w:rsidRPr="006B05AD" w:rsidRDefault="00B510B7" w:rsidP="00D367D0">
            <w:pPr>
              <w:rPr>
                <w:rFonts w:ascii="Arial" w:hAnsi="Arial" w:cs="Arial"/>
                <w:color w:val="000000" w:themeColor="text1"/>
              </w:rPr>
            </w:pPr>
          </w:p>
        </w:tc>
        <w:tc>
          <w:tcPr>
            <w:tcW w:w="2464" w:type="dxa"/>
            <w:gridSpan w:val="3"/>
          </w:tcPr>
          <w:p w:rsidR="00B510B7" w:rsidRPr="006B05AD" w:rsidRDefault="00B510B7" w:rsidP="00D367D0">
            <w:pPr>
              <w:jc w:val="both"/>
              <w:rPr>
                <w:rFonts w:ascii="Arial" w:hAnsi="Arial" w:cs="Arial"/>
                <w:color w:val="000000" w:themeColor="text1"/>
              </w:rPr>
            </w:pPr>
          </w:p>
        </w:tc>
      </w:tr>
      <w:tr w:rsidR="00B510B7" w:rsidRPr="006B05AD" w:rsidTr="00DF3076">
        <w:trPr>
          <w:trHeight w:val="122"/>
        </w:trPr>
        <w:tc>
          <w:tcPr>
            <w:tcW w:w="2204" w:type="dxa"/>
            <w:vMerge/>
          </w:tcPr>
          <w:p w:rsidR="00B510B7" w:rsidRPr="006B05AD" w:rsidRDefault="00B510B7" w:rsidP="00D367D0">
            <w:pPr>
              <w:rPr>
                <w:rFonts w:ascii="Arial" w:hAnsi="Arial" w:cs="Arial"/>
                <w:b/>
                <w:color w:val="000000" w:themeColor="text1"/>
                <w:sz w:val="24"/>
                <w:szCs w:val="24"/>
              </w:rPr>
            </w:pPr>
          </w:p>
        </w:tc>
        <w:tc>
          <w:tcPr>
            <w:tcW w:w="3018" w:type="dxa"/>
            <w:gridSpan w:val="5"/>
          </w:tcPr>
          <w:p w:rsidR="00B510B7" w:rsidRPr="006B05AD" w:rsidRDefault="00B510B7" w:rsidP="00D367D0">
            <w:pPr>
              <w:rPr>
                <w:rFonts w:ascii="Arial" w:hAnsi="Arial" w:cs="Arial"/>
                <w:color w:val="000000" w:themeColor="text1"/>
              </w:rPr>
            </w:pPr>
          </w:p>
        </w:tc>
        <w:tc>
          <w:tcPr>
            <w:tcW w:w="2000" w:type="dxa"/>
            <w:gridSpan w:val="2"/>
          </w:tcPr>
          <w:p w:rsidR="00B510B7" w:rsidRPr="006B05AD" w:rsidRDefault="00B510B7" w:rsidP="00D367D0">
            <w:pPr>
              <w:rPr>
                <w:rFonts w:ascii="Arial" w:hAnsi="Arial" w:cs="Arial"/>
                <w:color w:val="000000" w:themeColor="text1"/>
              </w:rPr>
            </w:pPr>
          </w:p>
        </w:tc>
        <w:tc>
          <w:tcPr>
            <w:tcW w:w="2464" w:type="dxa"/>
            <w:gridSpan w:val="3"/>
          </w:tcPr>
          <w:p w:rsidR="00B510B7" w:rsidRPr="006B05AD" w:rsidRDefault="00B510B7" w:rsidP="00D367D0">
            <w:pPr>
              <w:jc w:val="both"/>
              <w:rPr>
                <w:rFonts w:ascii="Arial" w:hAnsi="Arial" w:cs="Arial"/>
                <w:color w:val="000000" w:themeColor="text1"/>
              </w:rPr>
            </w:pPr>
          </w:p>
        </w:tc>
      </w:tr>
      <w:tr w:rsidR="00B510B7" w:rsidRPr="006B05AD" w:rsidTr="00DF3076">
        <w:trPr>
          <w:trHeight w:val="122"/>
        </w:trPr>
        <w:tc>
          <w:tcPr>
            <w:tcW w:w="2204" w:type="dxa"/>
            <w:vMerge/>
          </w:tcPr>
          <w:p w:rsidR="00B510B7" w:rsidRPr="006B05AD" w:rsidRDefault="00B510B7" w:rsidP="00D367D0">
            <w:pPr>
              <w:rPr>
                <w:rFonts w:ascii="Arial" w:hAnsi="Arial" w:cs="Arial"/>
                <w:b/>
                <w:color w:val="000000" w:themeColor="text1"/>
                <w:sz w:val="24"/>
                <w:szCs w:val="24"/>
              </w:rPr>
            </w:pPr>
          </w:p>
        </w:tc>
        <w:tc>
          <w:tcPr>
            <w:tcW w:w="3018" w:type="dxa"/>
            <w:gridSpan w:val="5"/>
          </w:tcPr>
          <w:p w:rsidR="00B510B7" w:rsidRPr="006B05AD" w:rsidRDefault="00B510B7" w:rsidP="00D367D0">
            <w:pPr>
              <w:rPr>
                <w:rFonts w:ascii="Arial" w:hAnsi="Arial" w:cs="Arial"/>
                <w:color w:val="000000" w:themeColor="text1"/>
              </w:rPr>
            </w:pPr>
          </w:p>
        </w:tc>
        <w:tc>
          <w:tcPr>
            <w:tcW w:w="2000" w:type="dxa"/>
            <w:gridSpan w:val="2"/>
          </w:tcPr>
          <w:p w:rsidR="00B510B7" w:rsidRPr="006B05AD" w:rsidRDefault="00B510B7" w:rsidP="00D367D0">
            <w:pPr>
              <w:rPr>
                <w:rFonts w:ascii="Arial" w:hAnsi="Arial" w:cs="Arial"/>
                <w:color w:val="000000" w:themeColor="text1"/>
              </w:rPr>
            </w:pPr>
          </w:p>
        </w:tc>
        <w:tc>
          <w:tcPr>
            <w:tcW w:w="2464" w:type="dxa"/>
            <w:gridSpan w:val="3"/>
          </w:tcPr>
          <w:p w:rsidR="00B510B7" w:rsidRPr="006B05AD" w:rsidRDefault="00B510B7" w:rsidP="00D367D0">
            <w:pPr>
              <w:jc w:val="both"/>
              <w:rPr>
                <w:rFonts w:ascii="Arial" w:hAnsi="Arial" w:cs="Arial"/>
                <w:color w:val="000000" w:themeColor="text1"/>
              </w:rPr>
            </w:pPr>
          </w:p>
        </w:tc>
      </w:tr>
      <w:tr w:rsidR="00B510B7" w:rsidRPr="006B05AD" w:rsidTr="00DF3076">
        <w:trPr>
          <w:trHeight w:val="122"/>
        </w:trPr>
        <w:tc>
          <w:tcPr>
            <w:tcW w:w="2204" w:type="dxa"/>
            <w:vMerge/>
          </w:tcPr>
          <w:p w:rsidR="00B510B7" w:rsidRPr="006B05AD" w:rsidRDefault="00B510B7" w:rsidP="00D367D0">
            <w:pPr>
              <w:rPr>
                <w:rFonts w:ascii="Arial" w:hAnsi="Arial" w:cs="Arial"/>
                <w:b/>
                <w:color w:val="000000" w:themeColor="text1"/>
                <w:sz w:val="24"/>
                <w:szCs w:val="24"/>
              </w:rPr>
            </w:pPr>
          </w:p>
        </w:tc>
        <w:tc>
          <w:tcPr>
            <w:tcW w:w="3018" w:type="dxa"/>
            <w:gridSpan w:val="5"/>
          </w:tcPr>
          <w:p w:rsidR="00B510B7" w:rsidRPr="006B05AD" w:rsidRDefault="00B510B7" w:rsidP="00D367D0">
            <w:pPr>
              <w:rPr>
                <w:rFonts w:ascii="Arial" w:hAnsi="Arial" w:cs="Arial"/>
                <w:color w:val="000000" w:themeColor="text1"/>
              </w:rPr>
            </w:pPr>
          </w:p>
        </w:tc>
        <w:tc>
          <w:tcPr>
            <w:tcW w:w="2000" w:type="dxa"/>
            <w:gridSpan w:val="2"/>
          </w:tcPr>
          <w:p w:rsidR="00B510B7" w:rsidRPr="006B05AD" w:rsidRDefault="00B510B7" w:rsidP="00D367D0">
            <w:pPr>
              <w:rPr>
                <w:rFonts w:ascii="Arial" w:hAnsi="Arial" w:cs="Arial"/>
                <w:color w:val="000000" w:themeColor="text1"/>
              </w:rPr>
            </w:pPr>
          </w:p>
        </w:tc>
        <w:tc>
          <w:tcPr>
            <w:tcW w:w="2464" w:type="dxa"/>
            <w:gridSpan w:val="3"/>
          </w:tcPr>
          <w:p w:rsidR="00B510B7" w:rsidRPr="006B05AD" w:rsidRDefault="00B510B7" w:rsidP="00D367D0">
            <w:pPr>
              <w:jc w:val="both"/>
              <w:rPr>
                <w:rFonts w:ascii="Arial" w:hAnsi="Arial" w:cs="Arial"/>
                <w:color w:val="000000" w:themeColor="text1"/>
              </w:rPr>
            </w:pPr>
          </w:p>
        </w:tc>
      </w:tr>
      <w:tr w:rsidR="00B510B7" w:rsidRPr="006B05AD" w:rsidTr="00DF3076">
        <w:trPr>
          <w:trHeight w:val="122"/>
        </w:trPr>
        <w:tc>
          <w:tcPr>
            <w:tcW w:w="2204" w:type="dxa"/>
            <w:vMerge/>
          </w:tcPr>
          <w:p w:rsidR="00B510B7" w:rsidRPr="006B05AD" w:rsidRDefault="00B510B7" w:rsidP="00D367D0">
            <w:pPr>
              <w:rPr>
                <w:rFonts w:ascii="Arial" w:hAnsi="Arial" w:cs="Arial"/>
                <w:b/>
                <w:color w:val="000000" w:themeColor="text1"/>
                <w:sz w:val="24"/>
                <w:szCs w:val="24"/>
              </w:rPr>
            </w:pPr>
          </w:p>
        </w:tc>
        <w:tc>
          <w:tcPr>
            <w:tcW w:w="3018" w:type="dxa"/>
            <w:gridSpan w:val="5"/>
          </w:tcPr>
          <w:p w:rsidR="00B510B7" w:rsidRPr="006B05AD" w:rsidRDefault="00B510B7" w:rsidP="00D367D0">
            <w:pPr>
              <w:rPr>
                <w:rFonts w:ascii="Arial" w:hAnsi="Arial" w:cs="Arial"/>
                <w:color w:val="000000" w:themeColor="text1"/>
              </w:rPr>
            </w:pPr>
          </w:p>
        </w:tc>
        <w:tc>
          <w:tcPr>
            <w:tcW w:w="2000" w:type="dxa"/>
            <w:gridSpan w:val="2"/>
          </w:tcPr>
          <w:p w:rsidR="00B510B7" w:rsidRPr="006B05AD" w:rsidRDefault="00B510B7" w:rsidP="00D367D0">
            <w:pPr>
              <w:rPr>
                <w:rFonts w:ascii="Arial" w:hAnsi="Arial" w:cs="Arial"/>
                <w:color w:val="000000" w:themeColor="text1"/>
              </w:rPr>
            </w:pPr>
          </w:p>
        </w:tc>
        <w:tc>
          <w:tcPr>
            <w:tcW w:w="2464" w:type="dxa"/>
            <w:gridSpan w:val="3"/>
          </w:tcPr>
          <w:p w:rsidR="00B510B7" w:rsidRPr="006B05AD" w:rsidRDefault="00B510B7" w:rsidP="00D367D0">
            <w:pPr>
              <w:jc w:val="both"/>
              <w:rPr>
                <w:rFonts w:ascii="Arial" w:hAnsi="Arial" w:cs="Arial"/>
                <w:color w:val="000000" w:themeColor="text1"/>
              </w:rPr>
            </w:pPr>
          </w:p>
        </w:tc>
      </w:tr>
      <w:tr w:rsidR="00B510B7" w:rsidRPr="006B05AD" w:rsidTr="00DF3076">
        <w:trPr>
          <w:trHeight w:val="122"/>
        </w:trPr>
        <w:tc>
          <w:tcPr>
            <w:tcW w:w="2204" w:type="dxa"/>
            <w:vMerge/>
          </w:tcPr>
          <w:p w:rsidR="00B510B7" w:rsidRPr="006B05AD" w:rsidRDefault="00B510B7" w:rsidP="00D367D0">
            <w:pPr>
              <w:rPr>
                <w:rFonts w:ascii="Arial" w:hAnsi="Arial" w:cs="Arial"/>
                <w:b/>
                <w:color w:val="000000" w:themeColor="text1"/>
                <w:sz w:val="24"/>
                <w:szCs w:val="24"/>
              </w:rPr>
            </w:pPr>
          </w:p>
        </w:tc>
        <w:tc>
          <w:tcPr>
            <w:tcW w:w="3018" w:type="dxa"/>
            <w:gridSpan w:val="5"/>
          </w:tcPr>
          <w:p w:rsidR="00B510B7" w:rsidRPr="006B05AD" w:rsidRDefault="00B510B7" w:rsidP="00D367D0">
            <w:pPr>
              <w:rPr>
                <w:rFonts w:ascii="Arial" w:hAnsi="Arial" w:cs="Arial"/>
                <w:color w:val="000000" w:themeColor="text1"/>
              </w:rPr>
            </w:pPr>
          </w:p>
        </w:tc>
        <w:tc>
          <w:tcPr>
            <w:tcW w:w="2000" w:type="dxa"/>
            <w:gridSpan w:val="2"/>
          </w:tcPr>
          <w:p w:rsidR="00B510B7" w:rsidRPr="006B05AD" w:rsidRDefault="00B510B7" w:rsidP="00D367D0">
            <w:pPr>
              <w:rPr>
                <w:rFonts w:ascii="Arial" w:hAnsi="Arial" w:cs="Arial"/>
                <w:color w:val="000000" w:themeColor="text1"/>
              </w:rPr>
            </w:pPr>
          </w:p>
        </w:tc>
        <w:tc>
          <w:tcPr>
            <w:tcW w:w="2464" w:type="dxa"/>
            <w:gridSpan w:val="3"/>
          </w:tcPr>
          <w:p w:rsidR="00B510B7" w:rsidRPr="006B05AD" w:rsidRDefault="00B510B7" w:rsidP="00D367D0">
            <w:pPr>
              <w:jc w:val="both"/>
              <w:rPr>
                <w:rFonts w:ascii="Arial" w:hAnsi="Arial" w:cs="Arial"/>
                <w:color w:val="000000" w:themeColor="text1"/>
              </w:rPr>
            </w:pPr>
          </w:p>
        </w:tc>
      </w:tr>
      <w:tr w:rsidR="00B510B7" w:rsidRPr="006B05AD" w:rsidTr="00DF3076">
        <w:trPr>
          <w:trHeight w:val="122"/>
        </w:trPr>
        <w:tc>
          <w:tcPr>
            <w:tcW w:w="2204" w:type="dxa"/>
            <w:vMerge/>
          </w:tcPr>
          <w:p w:rsidR="00B510B7" w:rsidRPr="006B05AD" w:rsidRDefault="00B510B7" w:rsidP="00D367D0">
            <w:pPr>
              <w:rPr>
                <w:rFonts w:ascii="Arial" w:hAnsi="Arial" w:cs="Arial"/>
                <w:b/>
                <w:color w:val="000000" w:themeColor="text1"/>
                <w:sz w:val="24"/>
                <w:szCs w:val="24"/>
              </w:rPr>
            </w:pPr>
          </w:p>
        </w:tc>
        <w:tc>
          <w:tcPr>
            <w:tcW w:w="3018" w:type="dxa"/>
            <w:gridSpan w:val="5"/>
          </w:tcPr>
          <w:p w:rsidR="00B510B7" w:rsidRPr="006B05AD" w:rsidRDefault="00B510B7" w:rsidP="00D367D0">
            <w:pPr>
              <w:rPr>
                <w:rFonts w:ascii="Arial" w:hAnsi="Arial" w:cs="Arial"/>
                <w:color w:val="000000" w:themeColor="text1"/>
              </w:rPr>
            </w:pPr>
          </w:p>
        </w:tc>
        <w:tc>
          <w:tcPr>
            <w:tcW w:w="2000" w:type="dxa"/>
            <w:gridSpan w:val="2"/>
          </w:tcPr>
          <w:p w:rsidR="00B510B7" w:rsidRPr="006B05AD" w:rsidRDefault="00B510B7" w:rsidP="00D367D0">
            <w:pPr>
              <w:rPr>
                <w:rFonts w:ascii="Arial" w:hAnsi="Arial" w:cs="Arial"/>
                <w:color w:val="000000" w:themeColor="text1"/>
              </w:rPr>
            </w:pPr>
          </w:p>
        </w:tc>
        <w:tc>
          <w:tcPr>
            <w:tcW w:w="2464" w:type="dxa"/>
            <w:gridSpan w:val="3"/>
          </w:tcPr>
          <w:p w:rsidR="00B510B7" w:rsidRPr="006B05AD" w:rsidRDefault="00B510B7" w:rsidP="00D367D0">
            <w:pPr>
              <w:jc w:val="both"/>
              <w:rPr>
                <w:rFonts w:ascii="Arial" w:hAnsi="Arial" w:cs="Arial"/>
                <w:color w:val="000000" w:themeColor="text1"/>
              </w:rPr>
            </w:pPr>
          </w:p>
        </w:tc>
      </w:tr>
      <w:tr w:rsidR="00B510B7" w:rsidRPr="006B05AD" w:rsidTr="00DF3076">
        <w:trPr>
          <w:trHeight w:val="122"/>
        </w:trPr>
        <w:tc>
          <w:tcPr>
            <w:tcW w:w="2204" w:type="dxa"/>
            <w:vMerge/>
          </w:tcPr>
          <w:p w:rsidR="00B510B7" w:rsidRPr="006B05AD" w:rsidRDefault="00B510B7" w:rsidP="00D367D0">
            <w:pPr>
              <w:rPr>
                <w:rFonts w:ascii="Arial" w:hAnsi="Arial" w:cs="Arial"/>
                <w:b/>
                <w:color w:val="000000" w:themeColor="text1"/>
                <w:sz w:val="24"/>
                <w:szCs w:val="24"/>
              </w:rPr>
            </w:pPr>
          </w:p>
        </w:tc>
        <w:tc>
          <w:tcPr>
            <w:tcW w:w="3018" w:type="dxa"/>
            <w:gridSpan w:val="5"/>
          </w:tcPr>
          <w:p w:rsidR="00B510B7" w:rsidRPr="006B05AD" w:rsidRDefault="00B510B7" w:rsidP="00D367D0">
            <w:pPr>
              <w:rPr>
                <w:rFonts w:ascii="Arial" w:hAnsi="Arial" w:cs="Arial"/>
                <w:color w:val="000000" w:themeColor="text1"/>
              </w:rPr>
            </w:pPr>
          </w:p>
        </w:tc>
        <w:tc>
          <w:tcPr>
            <w:tcW w:w="2000" w:type="dxa"/>
            <w:gridSpan w:val="2"/>
          </w:tcPr>
          <w:p w:rsidR="00B510B7" w:rsidRPr="006B05AD" w:rsidRDefault="00B510B7" w:rsidP="00D367D0">
            <w:pPr>
              <w:rPr>
                <w:rFonts w:ascii="Arial" w:hAnsi="Arial" w:cs="Arial"/>
                <w:color w:val="000000" w:themeColor="text1"/>
              </w:rPr>
            </w:pPr>
          </w:p>
        </w:tc>
        <w:tc>
          <w:tcPr>
            <w:tcW w:w="2464" w:type="dxa"/>
            <w:gridSpan w:val="3"/>
          </w:tcPr>
          <w:p w:rsidR="00B510B7" w:rsidRPr="006B05AD" w:rsidRDefault="00B510B7" w:rsidP="00D367D0">
            <w:pPr>
              <w:jc w:val="both"/>
              <w:rPr>
                <w:rFonts w:ascii="Arial" w:hAnsi="Arial" w:cs="Arial"/>
                <w:color w:val="000000" w:themeColor="text1"/>
              </w:rPr>
            </w:pPr>
          </w:p>
        </w:tc>
      </w:tr>
      <w:tr w:rsidR="00B510B7" w:rsidRPr="006B05AD" w:rsidTr="00DF3076">
        <w:trPr>
          <w:trHeight w:val="122"/>
        </w:trPr>
        <w:tc>
          <w:tcPr>
            <w:tcW w:w="2204" w:type="dxa"/>
            <w:vMerge/>
          </w:tcPr>
          <w:p w:rsidR="00B510B7" w:rsidRPr="006B05AD" w:rsidRDefault="00B510B7" w:rsidP="00D367D0">
            <w:pPr>
              <w:rPr>
                <w:rFonts w:ascii="Arial" w:hAnsi="Arial" w:cs="Arial"/>
                <w:b/>
                <w:color w:val="000000" w:themeColor="text1"/>
                <w:sz w:val="24"/>
                <w:szCs w:val="24"/>
              </w:rPr>
            </w:pPr>
          </w:p>
        </w:tc>
        <w:tc>
          <w:tcPr>
            <w:tcW w:w="3018" w:type="dxa"/>
            <w:gridSpan w:val="5"/>
          </w:tcPr>
          <w:p w:rsidR="00B510B7" w:rsidRPr="006B05AD" w:rsidRDefault="00B510B7" w:rsidP="00D367D0">
            <w:pPr>
              <w:rPr>
                <w:rFonts w:ascii="Arial" w:hAnsi="Arial" w:cs="Arial"/>
                <w:color w:val="000000" w:themeColor="text1"/>
              </w:rPr>
            </w:pPr>
          </w:p>
        </w:tc>
        <w:tc>
          <w:tcPr>
            <w:tcW w:w="2000" w:type="dxa"/>
            <w:gridSpan w:val="2"/>
          </w:tcPr>
          <w:p w:rsidR="00B510B7" w:rsidRPr="006B05AD" w:rsidRDefault="00B510B7" w:rsidP="00D367D0">
            <w:pPr>
              <w:rPr>
                <w:rFonts w:ascii="Arial" w:hAnsi="Arial" w:cs="Arial"/>
                <w:color w:val="000000" w:themeColor="text1"/>
              </w:rPr>
            </w:pPr>
          </w:p>
        </w:tc>
        <w:tc>
          <w:tcPr>
            <w:tcW w:w="2464" w:type="dxa"/>
            <w:gridSpan w:val="3"/>
          </w:tcPr>
          <w:p w:rsidR="00B510B7" w:rsidRPr="006B05AD" w:rsidRDefault="00B510B7" w:rsidP="00D367D0">
            <w:pPr>
              <w:jc w:val="both"/>
              <w:rPr>
                <w:rFonts w:ascii="Arial" w:hAnsi="Arial" w:cs="Arial"/>
                <w:color w:val="000000" w:themeColor="text1"/>
              </w:rPr>
            </w:pPr>
          </w:p>
        </w:tc>
      </w:tr>
      <w:tr w:rsidR="00B510B7" w:rsidRPr="006B05AD" w:rsidTr="00DF3076">
        <w:trPr>
          <w:trHeight w:val="122"/>
        </w:trPr>
        <w:tc>
          <w:tcPr>
            <w:tcW w:w="2204" w:type="dxa"/>
            <w:vMerge/>
          </w:tcPr>
          <w:p w:rsidR="00B510B7" w:rsidRPr="006B05AD" w:rsidRDefault="00B510B7" w:rsidP="00D367D0">
            <w:pPr>
              <w:rPr>
                <w:rFonts w:ascii="Arial" w:hAnsi="Arial" w:cs="Arial"/>
                <w:b/>
                <w:color w:val="000000" w:themeColor="text1"/>
                <w:sz w:val="24"/>
                <w:szCs w:val="24"/>
              </w:rPr>
            </w:pPr>
          </w:p>
        </w:tc>
        <w:tc>
          <w:tcPr>
            <w:tcW w:w="5018" w:type="dxa"/>
            <w:gridSpan w:val="7"/>
          </w:tcPr>
          <w:p w:rsidR="00B510B7" w:rsidRPr="006B05AD" w:rsidRDefault="00B510B7" w:rsidP="00D367D0">
            <w:pPr>
              <w:rPr>
                <w:rFonts w:ascii="Arial" w:hAnsi="Arial" w:cs="Arial"/>
                <w:b/>
                <w:color w:val="000000" w:themeColor="text1"/>
              </w:rPr>
            </w:pPr>
            <w:r w:rsidRPr="006B05AD">
              <w:rPr>
                <w:rFonts w:ascii="Arial" w:hAnsi="Arial" w:cs="Arial"/>
                <w:b/>
                <w:color w:val="000000" w:themeColor="text1"/>
              </w:rPr>
              <w:t>Total</w:t>
            </w:r>
          </w:p>
        </w:tc>
        <w:tc>
          <w:tcPr>
            <w:tcW w:w="2464" w:type="dxa"/>
            <w:gridSpan w:val="3"/>
          </w:tcPr>
          <w:p w:rsidR="00B510B7" w:rsidRPr="006B05AD" w:rsidRDefault="00E66D8F" w:rsidP="00D367D0">
            <w:pPr>
              <w:jc w:val="both"/>
              <w:rPr>
                <w:rFonts w:ascii="Arial" w:hAnsi="Arial" w:cs="Arial"/>
                <w:color w:val="000000" w:themeColor="text1"/>
              </w:rPr>
            </w:pPr>
            <w:r w:rsidRPr="006B05AD">
              <w:rPr>
                <w:rFonts w:ascii="Arial" w:hAnsi="Arial" w:cs="Arial"/>
                <w:color w:val="000000" w:themeColor="text1"/>
              </w:rPr>
              <w:t>120</w:t>
            </w:r>
          </w:p>
        </w:tc>
      </w:tr>
      <w:tr w:rsidR="00B510B7" w:rsidRPr="006B05AD" w:rsidTr="00DF3076">
        <w:trPr>
          <w:trHeight w:val="138"/>
        </w:trPr>
        <w:tc>
          <w:tcPr>
            <w:tcW w:w="2204" w:type="dxa"/>
            <w:vMerge w:val="restart"/>
          </w:tcPr>
          <w:p w:rsidR="00B510B7" w:rsidRPr="006B05AD" w:rsidRDefault="00B510B7" w:rsidP="00D367D0">
            <w:pPr>
              <w:rPr>
                <w:rFonts w:ascii="Arial" w:hAnsi="Arial" w:cs="Arial"/>
                <w:b/>
                <w:color w:val="000000" w:themeColor="text1"/>
                <w:sz w:val="24"/>
                <w:szCs w:val="24"/>
              </w:rPr>
            </w:pPr>
            <w:r w:rsidRPr="006B05AD">
              <w:rPr>
                <w:rFonts w:ascii="Arial" w:hAnsi="Arial" w:cs="Arial"/>
                <w:b/>
                <w:color w:val="000000" w:themeColor="text1"/>
                <w:sz w:val="24"/>
                <w:szCs w:val="24"/>
              </w:rPr>
              <w:t>KIS summary</w:t>
            </w:r>
          </w:p>
          <w:p w:rsidR="00B510B7" w:rsidRPr="006B05AD" w:rsidRDefault="00B510B7" w:rsidP="00D367D0">
            <w:pPr>
              <w:rPr>
                <w:rFonts w:ascii="Arial" w:hAnsi="Arial" w:cs="Arial"/>
                <w:b/>
                <w:color w:val="000000" w:themeColor="text1"/>
                <w:sz w:val="24"/>
                <w:szCs w:val="24"/>
              </w:rPr>
            </w:pPr>
            <w:r w:rsidRPr="006B05AD">
              <w:rPr>
                <w:rFonts w:ascii="Arial" w:hAnsi="Arial" w:cs="Arial"/>
                <w:b/>
                <w:color w:val="000000" w:themeColor="text1"/>
                <w:sz w:val="24"/>
                <w:szCs w:val="24"/>
              </w:rPr>
              <w:t>(learning and teaching)</w:t>
            </w:r>
          </w:p>
        </w:tc>
        <w:tc>
          <w:tcPr>
            <w:tcW w:w="1934" w:type="dxa"/>
            <w:gridSpan w:val="3"/>
          </w:tcPr>
          <w:p w:rsidR="00B510B7" w:rsidRPr="006B05AD" w:rsidRDefault="00B510B7" w:rsidP="00D367D0">
            <w:pPr>
              <w:rPr>
                <w:rFonts w:ascii="Arial" w:hAnsi="Arial" w:cs="Arial"/>
                <w:color w:val="000000" w:themeColor="text1"/>
              </w:rPr>
            </w:pPr>
          </w:p>
        </w:tc>
        <w:tc>
          <w:tcPr>
            <w:tcW w:w="5548" w:type="dxa"/>
            <w:gridSpan w:val="7"/>
          </w:tcPr>
          <w:p w:rsidR="00B510B7" w:rsidRPr="006B05AD" w:rsidRDefault="00B510B7" w:rsidP="00D367D0">
            <w:pPr>
              <w:jc w:val="center"/>
              <w:rPr>
                <w:rFonts w:ascii="Arial" w:hAnsi="Arial" w:cs="Arial"/>
                <w:color w:val="000000" w:themeColor="text1"/>
              </w:rPr>
            </w:pPr>
          </w:p>
          <w:p w:rsidR="00B510B7" w:rsidRPr="006B05AD" w:rsidRDefault="00B510B7" w:rsidP="00D367D0">
            <w:pPr>
              <w:rPr>
                <w:rFonts w:ascii="Arial" w:hAnsi="Arial" w:cs="Arial"/>
                <w:color w:val="000000" w:themeColor="text1"/>
              </w:rPr>
            </w:pPr>
            <w:r w:rsidRPr="006B05AD">
              <w:rPr>
                <w:rFonts w:ascii="Arial" w:hAnsi="Arial" w:cs="Arial"/>
                <w:color w:val="000000" w:themeColor="text1"/>
              </w:rPr>
              <w:t>%</w:t>
            </w:r>
          </w:p>
        </w:tc>
      </w:tr>
      <w:tr w:rsidR="00B510B7" w:rsidRPr="006B05AD" w:rsidTr="00DF3076">
        <w:trPr>
          <w:trHeight w:val="138"/>
        </w:trPr>
        <w:tc>
          <w:tcPr>
            <w:tcW w:w="2204" w:type="dxa"/>
            <w:vMerge/>
          </w:tcPr>
          <w:p w:rsidR="00B510B7" w:rsidRPr="006B05AD" w:rsidRDefault="00B510B7" w:rsidP="00D367D0">
            <w:pPr>
              <w:rPr>
                <w:rFonts w:ascii="Arial" w:hAnsi="Arial" w:cs="Arial"/>
                <w:b/>
                <w:color w:val="000000" w:themeColor="text1"/>
                <w:sz w:val="24"/>
                <w:szCs w:val="24"/>
              </w:rPr>
            </w:pPr>
          </w:p>
        </w:tc>
        <w:tc>
          <w:tcPr>
            <w:tcW w:w="1934" w:type="dxa"/>
            <w:gridSpan w:val="3"/>
          </w:tcPr>
          <w:p w:rsidR="00B510B7" w:rsidRPr="006B05AD" w:rsidRDefault="00B510B7" w:rsidP="00D367D0">
            <w:pPr>
              <w:rPr>
                <w:rFonts w:ascii="Arial" w:hAnsi="Arial" w:cs="Arial"/>
                <w:color w:val="000000" w:themeColor="text1"/>
              </w:rPr>
            </w:pPr>
            <w:r w:rsidRPr="006B05AD">
              <w:rPr>
                <w:rFonts w:ascii="Arial" w:hAnsi="Arial" w:cs="Arial"/>
                <w:color w:val="000000" w:themeColor="text1"/>
              </w:rPr>
              <w:t>Scheduled</w:t>
            </w:r>
          </w:p>
        </w:tc>
        <w:tc>
          <w:tcPr>
            <w:tcW w:w="5548" w:type="dxa"/>
            <w:gridSpan w:val="7"/>
          </w:tcPr>
          <w:p w:rsidR="00B510B7" w:rsidRPr="006B05AD" w:rsidRDefault="009B2947" w:rsidP="00D367D0">
            <w:pPr>
              <w:rPr>
                <w:rFonts w:ascii="Arial" w:hAnsi="Arial" w:cs="Arial"/>
                <w:color w:val="000000" w:themeColor="text1"/>
              </w:rPr>
            </w:pPr>
            <w:r w:rsidRPr="006B05AD">
              <w:rPr>
                <w:rFonts w:ascii="Arial" w:hAnsi="Arial" w:cs="Arial"/>
                <w:color w:val="000000" w:themeColor="text1"/>
              </w:rPr>
              <w:t xml:space="preserve">25  </w:t>
            </w:r>
            <w:r w:rsidR="00972E02" w:rsidRPr="006B05AD">
              <w:rPr>
                <w:rFonts w:ascii="Arial" w:hAnsi="Arial" w:cs="Arial"/>
                <w:color w:val="000000" w:themeColor="text1"/>
              </w:rPr>
              <w:t xml:space="preserve"> </w:t>
            </w:r>
          </w:p>
        </w:tc>
      </w:tr>
      <w:tr w:rsidR="00B510B7" w:rsidRPr="006B05AD" w:rsidTr="00DF3076">
        <w:trPr>
          <w:trHeight w:val="138"/>
        </w:trPr>
        <w:tc>
          <w:tcPr>
            <w:tcW w:w="2204" w:type="dxa"/>
            <w:vMerge/>
          </w:tcPr>
          <w:p w:rsidR="00B510B7" w:rsidRPr="006B05AD" w:rsidRDefault="00B510B7" w:rsidP="00D367D0">
            <w:pPr>
              <w:rPr>
                <w:rFonts w:ascii="Arial" w:hAnsi="Arial" w:cs="Arial"/>
                <w:b/>
                <w:color w:val="000000" w:themeColor="text1"/>
                <w:sz w:val="24"/>
                <w:szCs w:val="24"/>
              </w:rPr>
            </w:pPr>
          </w:p>
        </w:tc>
        <w:tc>
          <w:tcPr>
            <w:tcW w:w="1934" w:type="dxa"/>
            <w:gridSpan w:val="3"/>
          </w:tcPr>
          <w:p w:rsidR="00B510B7" w:rsidRPr="006B05AD" w:rsidRDefault="00B510B7" w:rsidP="00D367D0">
            <w:pPr>
              <w:rPr>
                <w:rFonts w:ascii="Arial" w:hAnsi="Arial" w:cs="Arial"/>
                <w:color w:val="000000" w:themeColor="text1"/>
              </w:rPr>
            </w:pPr>
            <w:r w:rsidRPr="006B05AD">
              <w:rPr>
                <w:rFonts w:ascii="Arial" w:hAnsi="Arial" w:cs="Arial"/>
                <w:color w:val="000000" w:themeColor="text1"/>
              </w:rPr>
              <w:t>Independent</w:t>
            </w:r>
          </w:p>
        </w:tc>
        <w:tc>
          <w:tcPr>
            <w:tcW w:w="5548" w:type="dxa"/>
            <w:gridSpan w:val="7"/>
          </w:tcPr>
          <w:p w:rsidR="00B510B7" w:rsidRPr="006B05AD" w:rsidRDefault="00972E02" w:rsidP="00D367D0">
            <w:pPr>
              <w:rPr>
                <w:rFonts w:ascii="Arial" w:hAnsi="Arial" w:cs="Arial"/>
                <w:color w:val="000000" w:themeColor="text1"/>
              </w:rPr>
            </w:pPr>
            <w:r w:rsidRPr="006B05AD">
              <w:rPr>
                <w:rFonts w:ascii="Arial" w:hAnsi="Arial" w:cs="Arial"/>
                <w:color w:val="000000" w:themeColor="text1"/>
              </w:rPr>
              <w:t>75</w:t>
            </w:r>
          </w:p>
        </w:tc>
      </w:tr>
      <w:tr w:rsidR="00B510B7" w:rsidRPr="006B05AD" w:rsidTr="00DF3076">
        <w:trPr>
          <w:trHeight w:val="138"/>
        </w:trPr>
        <w:tc>
          <w:tcPr>
            <w:tcW w:w="2204" w:type="dxa"/>
            <w:vMerge/>
          </w:tcPr>
          <w:p w:rsidR="00B510B7" w:rsidRPr="006B05AD" w:rsidRDefault="00B510B7" w:rsidP="00D367D0">
            <w:pPr>
              <w:rPr>
                <w:rFonts w:ascii="Arial" w:hAnsi="Arial" w:cs="Arial"/>
                <w:b/>
                <w:color w:val="000000" w:themeColor="text1"/>
                <w:sz w:val="24"/>
                <w:szCs w:val="24"/>
              </w:rPr>
            </w:pPr>
          </w:p>
        </w:tc>
        <w:tc>
          <w:tcPr>
            <w:tcW w:w="1934" w:type="dxa"/>
            <w:gridSpan w:val="3"/>
          </w:tcPr>
          <w:p w:rsidR="00B510B7" w:rsidRPr="006B05AD" w:rsidRDefault="00B510B7" w:rsidP="00D367D0">
            <w:pPr>
              <w:rPr>
                <w:rFonts w:ascii="Arial" w:hAnsi="Arial" w:cs="Arial"/>
                <w:color w:val="000000" w:themeColor="text1"/>
              </w:rPr>
            </w:pPr>
            <w:r w:rsidRPr="006B05AD">
              <w:rPr>
                <w:rFonts w:ascii="Arial" w:hAnsi="Arial" w:cs="Arial"/>
                <w:color w:val="000000" w:themeColor="text1"/>
              </w:rPr>
              <w:t>Placement</w:t>
            </w:r>
          </w:p>
        </w:tc>
        <w:tc>
          <w:tcPr>
            <w:tcW w:w="5548" w:type="dxa"/>
            <w:gridSpan w:val="7"/>
          </w:tcPr>
          <w:p w:rsidR="00B510B7" w:rsidRPr="006B05AD" w:rsidRDefault="00B510B7" w:rsidP="00D367D0">
            <w:pPr>
              <w:rPr>
                <w:rFonts w:ascii="Arial" w:hAnsi="Arial" w:cs="Arial"/>
                <w:color w:val="000000" w:themeColor="text1"/>
              </w:rPr>
            </w:pPr>
          </w:p>
        </w:tc>
      </w:tr>
      <w:tr w:rsidR="00B510B7" w:rsidRPr="006B05AD" w:rsidTr="00DF3076">
        <w:tc>
          <w:tcPr>
            <w:tcW w:w="2204" w:type="dxa"/>
          </w:tcPr>
          <w:p w:rsidR="00B510B7" w:rsidRPr="006B05AD" w:rsidRDefault="00B510B7" w:rsidP="00D367D0">
            <w:pPr>
              <w:rPr>
                <w:rFonts w:ascii="Arial" w:hAnsi="Arial" w:cs="Arial"/>
                <w:b/>
                <w:color w:val="000000" w:themeColor="text1"/>
                <w:sz w:val="24"/>
                <w:szCs w:val="24"/>
              </w:rPr>
            </w:pPr>
            <w:r w:rsidRPr="006B05AD">
              <w:rPr>
                <w:rFonts w:ascii="Arial" w:hAnsi="Arial" w:cs="Arial"/>
                <w:b/>
                <w:color w:val="000000" w:themeColor="text1"/>
                <w:sz w:val="24"/>
                <w:szCs w:val="24"/>
              </w:rPr>
              <w:t>Formative assessment strategy</w:t>
            </w:r>
          </w:p>
          <w:p w:rsidR="008468A4" w:rsidRPr="006B05AD" w:rsidRDefault="008468A4" w:rsidP="00D367D0">
            <w:pPr>
              <w:rPr>
                <w:rFonts w:ascii="Arial" w:hAnsi="Arial" w:cs="Arial"/>
                <w:b/>
                <w:color w:val="000000" w:themeColor="text1"/>
                <w:sz w:val="24"/>
                <w:szCs w:val="24"/>
              </w:rPr>
            </w:pPr>
            <w:r w:rsidRPr="006B05AD">
              <w:rPr>
                <w:rFonts w:ascii="Arial" w:hAnsi="Arial" w:cs="Arial"/>
                <w:b/>
                <w:color w:val="000000" w:themeColor="text1"/>
                <w:sz w:val="24"/>
                <w:szCs w:val="24"/>
              </w:rPr>
              <w:t>(200 words max|)</w:t>
            </w:r>
          </w:p>
          <w:p w:rsidR="00B510B7" w:rsidRPr="006B05AD" w:rsidRDefault="00B510B7" w:rsidP="00D367D0">
            <w:pPr>
              <w:rPr>
                <w:rFonts w:ascii="Arial" w:hAnsi="Arial" w:cs="Arial"/>
                <w:b/>
                <w:color w:val="000000" w:themeColor="text1"/>
                <w:sz w:val="24"/>
                <w:szCs w:val="24"/>
              </w:rPr>
            </w:pPr>
          </w:p>
        </w:tc>
        <w:tc>
          <w:tcPr>
            <w:tcW w:w="7482" w:type="dxa"/>
            <w:gridSpan w:val="10"/>
          </w:tcPr>
          <w:p w:rsidR="00BB3572" w:rsidRPr="006B05AD" w:rsidRDefault="00BB3572" w:rsidP="00BB3572">
            <w:pPr>
              <w:pStyle w:val="Default"/>
              <w:rPr>
                <w:color w:val="000000" w:themeColor="text1"/>
                <w:sz w:val="22"/>
                <w:szCs w:val="22"/>
              </w:rPr>
            </w:pPr>
            <w:r w:rsidRPr="006B05AD">
              <w:rPr>
                <w:color w:val="000000" w:themeColor="text1"/>
                <w:sz w:val="22"/>
                <w:szCs w:val="22"/>
              </w:rPr>
              <w:t xml:space="preserve">Formative assessment strategy for this module consists of various methods such as: </w:t>
            </w:r>
          </w:p>
          <w:p w:rsidR="00BB3572" w:rsidRPr="006B05AD" w:rsidRDefault="00FB690C" w:rsidP="00FB690C">
            <w:pPr>
              <w:pStyle w:val="Default"/>
              <w:rPr>
                <w:color w:val="000000" w:themeColor="text1"/>
                <w:sz w:val="22"/>
                <w:szCs w:val="22"/>
              </w:rPr>
            </w:pPr>
            <w:r w:rsidRPr="006B05AD">
              <w:rPr>
                <w:color w:val="000000" w:themeColor="text1"/>
                <w:sz w:val="21"/>
                <w:szCs w:val="21"/>
              </w:rPr>
              <w:t>In class activity: the use of</w:t>
            </w:r>
            <w:r w:rsidR="00BB3572" w:rsidRPr="006B05AD">
              <w:rPr>
                <w:color w:val="000000" w:themeColor="text1"/>
                <w:sz w:val="21"/>
                <w:szCs w:val="21"/>
              </w:rPr>
              <w:t xml:space="preserve"> discussion</w:t>
            </w:r>
            <w:r w:rsidRPr="006B05AD">
              <w:rPr>
                <w:color w:val="000000" w:themeColor="text1"/>
                <w:sz w:val="21"/>
                <w:szCs w:val="21"/>
              </w:rPr>
              <w:t>-problem approach</w:t>
            </w:r>
            <w:r w:rsidR="00BB3572" w:rsidRPr="006B05AD">
              <w:rPr>
                <w:color w:val="000000" w:themeColor="text1"/>
                <w:sz w:val="21"/>
                <w:szCs w:val="21"/>
              </w:rPr>
              <w:t xml:space="preserve"> sessions and case studies will consolidate and develop underpinning knowledge, providing opportunities for you to develop analytical and problem solving skills. Assessment preparation: Examination skills techniques will include working on practice examination questions for which feedback will be provided.</w:t>
            </w:r>
          </w:p>
        </w:tc>
      </w:tr>
      <w:tr w:rsidR="00B510B7" w:rsidRPr="006B05AD" w:rsidTr="00DF3076">
        <w:tc>
          <w:tcPr>
            <w:tcW w:w="2204" w:type="dxa"/>
          </w:tcPr>
          <w:p w:rsidR="00B510B7" w:rsidRPr="006B05AD" w:rsidRDefault="00B510B7" w:rsidP="00D367D0">
            <w:pPr>
              <w:rPr>
                <w:rFonts w:ascii="Arial" w:hAnsi="Arial" w:cs="Arial"/>
                <w:b/>
                <w:color w:val="000000" w:themeColor="text1"/>
                <w:sz w:val="24"/>
                <w:szCs w:val="24"/>
              </w:rPr>
            </w:pPr>
            <w:r w:rsidRPr="006B05AD">
              <w:rPr>
                <w:rFonts w:ascii="Arial" w:hAnsi="Arial" w:cs="Arial"/>
                <w:b/>
                <w:color w:val="000000" w:themeColor="text1"/>
                <w:sz w:val="24"/>
                <w:szCs w:val="24"/>
              </w:rPr>
              <w:t xml:space="preserve">Summative assessment </w:t>
            </w:r>
            <w:r w:rsidRPr="006B05AD">
              <w:rPr>
                <w:rFonts w:ascii="Arial" w:hAnsi="Arial" w:cs="Arial"/>
                <w:b/>
                <w:color w:val="000000" w:themeColor="text1"/>
                <w:sz w:val="24"/>
                <w:szCs w:val="24"/>
              </w:rPr>
              <w:lastRenderedPageBreak/>
              <w:t>strategy</w:t>
            </w:r>
          </w:p>
          <w:p w:rsidR="008468A4" w:rsidRPr="006B05AD" w:rsidRDefault="008468A4" w:rsidP="00D367D0">
            <w:pPr>
              <w:rPr>
                <w:rFonts w:ascii="Arial" w:hAnsi="Arial" w:cs="Arial"/>
                <w:b/>
                <w:color w:val="000000" w:themeColor="text1"/>
                <w:sz w:val="24"/>
                <w:szCs w:val="24"/>
              </w:rPr>
            </w:pPr>
            <w:r w:rsidRPr="006B05AD">
              <w:rPr>
                <w:rFonts w:ascii="Arial" w:hAnsi="Arial" w:cs="Arial"/>
                <w:b/>
                <w:color w:val="000000" w:themeColor="text1"/>
                <w:sz w:val="24"/>
                <w:szCs w:val="24"/>
              </w:rPr>
              <w:t>(brief)</w:t>
            </w:r>
          </w:p>
          <w:p w:rsidR="00B510B7" w:rsidRPr="006B05AD" w:rsidRDefault="00B510B7" w:rsidP="00D367D0">
            <w:pPr>
              <w:rPr>
                <w:rFonts w:ascii="Arial" w:hAnsi="Arial" w:cs="Arial"/>
                <w:b/>
                <w:color w:val="000000" w:themeColor="text1"/>
                <w:sz w:val="24"/>
                <w:szCs w:val="24"/>
              </w:rPr>
            </w:pPr>
          </w:p>
        </w:tc>
        <w:tc>
          <w:tcPr>
            <w:tcW w:w="7482" w:type="dxa"/>
            <w:gridSpan w:val="10"/>
          </w:tcPr>
          <w:p w:rsidR="00BB3572" w:rsidRPr="006B05AD" w:rsidRDefault="00BB3572" w:rsidP="00BB3572">
            <w:pPr>
              <w:rPr>
                <w:rFonts w:ascii="Arial" w:hAnsi="Arial" w:cs="Arial"/>
                <w:color w:val="000000" w:themeColor="text1"/>
                <w:sz w:val="24"/>
                <w:szCs w:val="24"/>
              </w:rPr>
            </w:pPr>
            <w:r w:rsidRPr="006B05AD">
              <w:rPr>
                <w:rFonts w:ascii="Arial" w:hAnsi="Arial" w:cs="Arial"/>
                <w:color w:val="000000" w:themeColor="text1"/>
                <w:sz w:val="24"/>
                <w:szCs w:val="24"/>
              </w:rPr>
              <w:lastRenderedPageBreak/>
              <w:t xml:space="preserve">Three methods of summative assessments have </w:t>
            </w:r>
            <w:r w:rsidR="00FB690C" w:rsidRPr="006B05AD">
              <w:rPr>
                <w:rFonts w:ascii="Arial" w:hAnsi="Arial" w:cs="Arial"/>
                <w:color w:val="000000" w:themeColor="text1"/>
                <w:sz w:val="24"/>
                <w:szCs w:val="24"/>
              </w:rPr>
              <w:t>been designed for this module:</w:t>
            </w:r>
            <w:r w:rsidRPr="006B05AD">
              <w:rPr>
                <w:rFonts w:ascii="Arial" w:hAnsi="Arial" w:cs="Arial"/>
                <w:color w:val="000000" w:themeColor="text1"/>
                <w:sz w:val="24"/>
                <w:szCs w:val="24"/>
              </w:rPr>
              <w:t xml:space="preserve"> assignment and written exam. </w:t>
            </w:r>
          </w:p>
          <w:p w:rsidR="00AE0449" w:rsidRPr="006B05AD" w:rsidRDefault="00BB3572" w:rsidP="00AE0449">
            <w:pPr>
              <w:rPr>
                <w:rFonts w:ascii="Arial" w:eastAsiaTheme="minorHAnsi" w:hAnsi="Arial" w:cs="Arial"/>
                <w:color w:val="000000" w:themeColor="text1"/>
                <w:sz w:val="24"/>
                <w:szCs w:val="24"/>
              </w:rPr>
            </w:pPr>
            <w:r w:rsidRPr="006B05AD">
              <w:rPr>
                <w:rFonts w:ascii="Arial" w:hAnsi="Arial" w:cs="Arial"/>
                <w:color w:val="000000" w:themeColor="text1"/>
                <w:sz w:val="24"/>
                <w:szCs w:val="24"/>
              </w:rPr>
              <w:lastRenderedPageBreak/>
              <w:t xml:space="preserve"> </w:t>
            </w:r>
            <w:r w:rsidR="00FB690C" w:rsidRPr="006B05AD">
              <w:rPr>
                <w:rFonts w:ascii="Arial" w:hAnsi="Arial" w:cs="Arial"/>
                <w:color w:val="000000" w:themeColor="text1"/>
                <w:sz w:val="24"/>
                <w:szCs w:val="24"/>
              </w:rPr>
              <w:t xml:space="preserve">Assignment </w:t>
            </w:r>
            <w:r w:rsidRPr="006B05AD">
              <w:rPr>
                <w:rFonts w:ascii="Arial" w:hAnsi="Arial" w:cs="Arial"/>
                <w:color w:val="000000" w:themeColor="text1"/>
                <w:sz w:val="24"/>
                <w:szCs w:val="24"/>
              </w:rPr>
              <w:t xml:space="preserve">is on </w:t>
            </w:r>
            <w:r w:rsidR="00FB690C" w:rsidRPr="006B05AD">
              <w:rPr>
                <w:rFonts w:ascii="Arial" w:hAnsi="Arial" w:cs="Arial"/>
                <w:color w:val="000000" w:themeColor="text1"/>
                <w:sz w:val="24"/>
                <w:szCs w:val="24"/>
              </w:rPr>
              <w:t xml:space="preserve">difference between Islamic and conventional banks, financing models, etc. </w:t>
            </w:r>
            <w:r w:rsidR="001B17C2" w:rsidRPr="006B05AD">
              <w:rPr>
                <w:rFonts w:ascii="Arial" w:hAnsi="Arial" w:cs="Arial"/>
                <w:color w:val="000000" w:themeColor="text1"/>
                <w:sz w:val="24"/>
                <w:szCs w:val="24"/>
              </w:rPr>
              <w:t>The assignment will enable you to</w:t>
            </w:r>
            <w:r w:rsidR="00FB690C" w:rsidRPr="006B05AD">
              <w:rPr>
                <w:rFonts w:ascii="Arial" w:hAnsi="Arial" w:cs="Arial"/>
                <w:color w:val="000000" w:themeColor="text1"/>
                <w:sz w:val="24"/>
                <w:szCs w:val="24"/>
              </w:rPr>
              <w:t xml:space="preserve"> demonstrate your knowledge </w:t>
            </w:r>
            <w:r w:rsidR="001319E1" w:rsidRPr="006B05AD">
              <w:rPr>
                <w:rFonts w:ascii="Arial" w:hAnsi="Arial" w:cs="Arial"/>
                <w:color w:val="000000" w:themeColor="text1"/>
                <w:sz w:val="24"/>
                <w:szCs w:val="24"/>
              </w:rPr>
              <w:t>of financing models of Islamic banks</w:t>
            </w:r>
            <w:r w:rsidR="001B17C2" w:rsidRPr="006B05AD">
              <w:rPr>
                <w:rFonts w:ascii="Arial" w:hAnsi="Arial" w:cs="Arial"/>
                <w:color w:val="000000" w:themeColor="text1"/>
                <w:sz w:val="24"/>
                <w:szCs w:val="24"/>
              </w:rPr>
              <w:t xml:space="preserve"> and risk management in Islamic banking environment. The closed book examination will enable you to demonstrate and review your knowledge and understanding</w:t>
            </w:r>
            <w:r w:rsidR="00AE0449" w:rsidRPr="006B05AD">
              <w:rPr>
                <w:rFonts w:ascii="Arial" w:hAnsi="Arial" w:cs="Arial"/>
                <w:color w:val="000000" w:themeColor="text1"/>
                <w:sz w:val="24"/>
                <w:szCs w:val="24"/>
              </w:rPr>
              <w:t xml:space="preserve"> of the associated risk in operations of Islamic banks and other Islamic financial institutions.</w:t>
            </w:r>
          </w:p>
          <w:p w:rsidR="0069621A" w:rsidRPr="006B05AD" w:rsidRDefault="0069621A" w:rsidP="001B17C2">
            <w:pPr>
              <w:rPr>
                <w:rFonts w:ascii="Arial" w:hAnsi="Arial" w:cs="Arial"/>
                <w:color w:val="000000" w:themeColor="text1"/>
              </w:rPr>
            </w:pPr>
          </w:p>
        </w:tc>
      </w:tr>
      <w:tr w:rsidR="00B510B7" w:rsidRPr="006B05AD" w:rsidTr="00DF3076">
        <w:trPr>
          <w:trHeight w:val="44"/>
        </w:trPr>
        <w:tc>
          <w:tcPr>
            <w:tcW w:w="2204" w:type="dxa"/>
            <w:vMerge w:val="restart"/>
          </w:tcPr>
          <w:p w:rsidR="00B510B7" w:rsidRPr="006B05AD" w:rsidRDefault="00B510B7" w:rsidP="00D367D0">
            <w:pPr>
              <w:rPr>
                <w:rFonts w:ascii="Arial" w:hAnsi="Arial" w:cs="Arial"/>
                <w:b/>
                <w:color w:val="000000" w:themeColor="text1"/>
                <w:sz w:val="24"/>
                <w:szCs w:val="24"/>
              </w:rPr>
            </w:pPr>
            <w:r w:rsidRPr="006B05AD">
              <w:rPr>
                <w:rFonts w:ascii="Arial" w:hAnsi="Arial" w:cs="Arial"/>
                <w:b/>
                <w:color w:val="000000" w:themeColor="text1"/>
                <w:sz w:val="24"/>
                <w:szCs w:val="24"/>
              </w:rPr>
              <w:lastRenderedPageBreak/>
              <w:t>Summative assessment</w:t>
            </w:r>
          </w:p>
        </w:tc>
        <w:tc>
          <w:tcPr>
            <w:tcW w:w="629" w:type="dxa"/>
          </w:tcPr>
          <w:p w:rsidR="00B510B7" w:rsidRPr="006B05AD" w:rsidRDefault="00B510B7" w:rsidP="00D367D0">
            <w:pPr>
              <w:rPr>
                <w:rFonts w:ascii="Arial" w:hAnsi="Arial" w:cs="Arial"/>
                <w:b/>
                <w:color w:val="000000" w:themeColor="text1"/>
                <w:sz w:val="20"/>
                <w:szCs w:val="20"/>
              </w:rPr>
            </w:pPr>
            <w:r w:rsidRPr="006B05AD">
              <w:rPr>
                <w:rFonts w:ascii="Arial" w:hAnsi="Arial" w:cs="Arial"/>
                <w:b/>
                <w:color w:val="000000" w:themeColor="text1"/>
                <w:sz w:val="20"/>
                <w:szCs w:val="20"/>
              </w:rPr>
              <w:t>Item</w:t>
            </w:r>
          </w:p>
        </w:tc>
        <w:tc>
          <w:tcPr>
            <w:tcW w:w="781" w:type="dxa"/>
          </w:tcPr>
          <w:p w:rsidR="00B510B7" w:rsidRPr="006B05AD" w:rsidRDefault="00B510B7" w:rsidP="00D367D0">
            <w:pPr>
              <w:rPr>
                <w:rFonts w:ascii="Arial" w:hAnsi="Arial" w:cs="Arial"/>
                <w:b/>
                <w:color w:val="000000" w:themeColor="text1"/>
                <w:sz w:val="20"/>
                <w:szCs w:val="20"/>
              </w:rPr>
            </w:pPr>
            <w:r w:rsidRPr="006B05AD">
              <w:rPr>
                <w:rFonts w:ascii="Arial" w:hAnsi="Arial" w:cs="Arial"/>
                <w:b/>
                <w:color w:val="000000" w:themeColor="text1"/>
                <w:sz w:val="20"/>
                <w:szCs w:val="20"/>
              </w:rPr>
              <w:t>Final item?</w:t>
            </w:r>
          </w:p>
          <w:p w:rsidR="00B510B7" w:rsidRPr="006B05AD" w:rsidRDefault="00B510B7" w:rsidP="00D367D0">
            <w:pPr>
              <w:rPr>
                <w:rFonts w:ascii="Arial" w:hAnsi="Arial" w:cs="Arial"/>
                <w:b/>
                <w:color w:val="000000" w:themeColor="text1"/>
                <w:sz w:val="20"/>
                <w:szCs w:val="20"/>
              </w:rPr>
            </w:pPr>
            <w:r w:rsidRPr="006B05AD">
              <w:rPr>
                <w:rFonts w:ascii="Arial" w:hAnsi="Arial" w:cs="Arial"/>
                <w:b/>
                <w:color w:val="000000" w:themeColor="text1"/>
                <w:sz w:val="20"/>
                <w:szCs w:val="20"/>
              </w:rPr>
              <w:t>Y/N</w:t>
            </w:r>
          </w:p>
        </w:tc>
        <w:tc>
          <w:tcPr>
            <w:tcW w:w="1339" w:type="dxa"/>
            <w:gridSpan w:val="2"/>
          </w:tcPr>
          <w:p w:rsidR="00B510B7" w:rsidRPr="006B05AD" w:rsidRDefault="00B510B7" w:rsidP="00D367D0">
            <w:pPr>
              <w:rPr>
                <w:rFonts w:ascii="Arial" w:hAnsi="Arial" w:cs="Arial"/>
                <w:b/>
                <w:color w:val="000000" w:themeColor="text1"/>
                <w:sz w:val="20"/>
                <w:szCs w:val="20"/>
              </w:rPr>
            </w:pPr>
            <w:r w:rsidRPr="006B05AD">
              <w:rPr>
                <w:rFonts w:ascii="Arial" w:hAnsi="Arial" w:cs="Arial"/>
                <w:b/>
                <w:color w:val="000000" w:themeColor="text1"/>
                <w:sz w:val="20"/>
                <w:szCs w:val="20"/>
              </w:rPr>
              <w:t>Method</w:t>
            </w:r>
          </w:p>
        </w:tc>
        <w:tc>
          <w:tcPr>
            <w:tcW w:w="1283" w:type="dxa"/>
            <w:gridSpan w:val="2"/>
          </w:tcPr>
          <w:p w:rsidR="00B510B7" w:rsidRPr="006B05AD" w:rsidRDefault="00B510B7" w:rsidP="00D367D0">
            <w:pPr>
              <w:rPr>
                <w:rFonts w:ascii="Arial" w:hAnsi="Arial" w:cs="Arial"/>
                <w:b/>
                <w:color w:val="000000" w:themeColor="text1"/>
                <w:sz w:val="20"/>
                <w:szCs w:val="20"/>
              </w:rPr>
            </w:pPr>
            <w:r w:rsidRPr="006B05AD">
              <w:rPr>
                <w:rFonts w:ascii="Arial" w:hAnsi="Arial" w:cs="Arial"/>
                <w:b/>
                <w:color w:val="000000" w:themeColor="text1"/>
                <w:sz w:val="20"/>
                <w:szCs w:val="20"/>
              </w:rPr>
              <w:t>KIS category</w:t>
            </w:r>
          </w:p>
        </w:tc>
        <w:tc>
          <w:tcPr>
            <w:tcW w:w="1317" w:type="dxa"/>
            <w:gridSpan w:val="2"/>
          </w:tcPr>
          <w:p w:rsidR="00B510B7" w:rsidRPr="006B05AD" w:rsidRDefault="00B510B7" w:rsidP="00D367D0">
            <w:pPr>
              <w:rPr>
                <w:rFonts w:ascii="Arial" w:hAnsi="Arial" w:cs="Arial"/>
                <w:b/>
                <w:color w:val="000000" w:themeColor="text1"/>
                <w:sz w:val="20"/>
                <w:szCs w:val="20"/>
              </w:rPr>
            </w:pPr>
            <w:r w:rsidRPr="006B05AD">
              <w:rPr>
                <w:rFonts w:ascii="Arial" w:hAnsi="Arial" w:cs="Arial"/>
                <w:b/>
                <w:color w:val="000000" w:themeColor="text1"/>
                <w:sz w:val="20"/>
                <w:szCs w:val="20"/>
              </w:rPr>
              <w:t>Description</w:t>
            </w:r>
          </w:p>
        </w:tc>
        <w:tc>
          <w:tcPr>
            <w:tcW w:w="950" w:type="dxa"/>
          </w:tcPr>
          <w:p w:rsidR="00B510B7" w:rsidRPr="006B05AD" w:rsidRDefault="00B510B7" w:rsidP="00D367D0">
            <w:pPr>
              <w:rPr>
                <w:rFonts w:ascii="Arial" w:hAnsi="Arial" w:cs="Arial"/>
                <w:b/>
                <w:color w:val="000000" w:themeColor="text1"/>
                <w:sz w:val="20"/>
                <w:szCs w:val="20"/>
              </w:rPr>
            </w:pPr>
            <w:r w:rsidRPr="006B05AD">
              <w:rPr>
                <w:rFonts w:ascii="Arial" w:hAnsi="Arial" w:cs="Arial"/>
                <w:b/>
                <w:color w:val="000000" w:themeColor="text1"/>
                <w:sz w:val="20"/>
                <w:szCs w:val="20"/>
              </w:rPr>
              <w:t>LO</w:t>
            </w:r>
          </w:p>
          <w:p w:rsidR="00B510B7" w:rsidRPr="006B05AD" w:rsidRDefault="00B510B7" w:rsidP="00D367D0">
            <w:pPr>
              <w:rPr>
                <w:rFonts w:ascii="Arial" w:hAnsi="Arial" w:cs="Arial"/>
                <w:b/>
                <w:color w:val="000000" w:themeColor="text1"/>
                <w:sz w:val="20"/>
                <w:szCs w:val="20"/>
              </w:rPr>
            </w:pPr>
            <w:r w:rsidRPr="006B05AD">
              <w:rPr>
                <w:rFonts w:ascii="Arial" w:hAnsi="Arial" w:cs="Arial"/>
                <w:b/>
                <w:color w:val="000000" w:themeColor="text1"/>
                <w:sz w:val="20"/>
                <w:szCs w:val="20"/>
              </w:rPr>
              <w:t>number</w:t>
            </w:r>
          </w:p>
        </w:tc>
        <w:tc>
          <w:tcPr>
            <w:tcW w:w="1183" w:type="dxa"/>
          </w:tcPr>
          <w:p w:rsidR="00B510B7" w:rsidRPr="006B05AD" w:rsidRDefault="00B510B7" w:rsidP="00D367D0">
            <w:pPr>
              <w:rPr>
                <w:rFonts w:ascii="Arial" w:hAnsi="Arial" w:cs="Arial"/>
                <w:b/>
                <w:color w:val="000000" w:themeColor="text1"/>
                <w:sz w:val="20"/>
                <w:szCs w:val="20"/>
              </w:rPr>
            </w:pPr>
            <w:r w:rsidRPr="006B05AD">
              <w:rPr>
                <w:rFonts w:ascii="Arial" w:hAnsi="Arial" w:cs="Arial"/>
                <w:b/>
                <w:color w:val="000000" w:themeColor="text1"/>
                <w:sz w:val="20"/>
                <w:szCs w:val="20"/>
              </w:rPr>
              <w:t>Weighting</w:t>
            </w:r>
          </w:p>
          <w:p w:rsidR="00B510B7" w:rsidRPr="006B05AD" w:rsidRDefault="00B510B7" w:rsidP="00D367D0">
            <w:pPr>
              <w:rPr>
                <w:rFonts w:ascii="Arial" w:hAnsi="Arial" w:cs="Arial"/>
                <w:b/>
                <w:color w:val="000000" w:themeColor="text1"/>
                <w:sz w:val="20"/>
                <w:szCs w:val="20"/>
              </w:rPr>
            </w:pPr>
            <w:r w:rsidRPr="006B05AD">
              <w:rPr>
                <w:rFonts w:ascii="Arial" w:hAnsi="Arial" w:cs="Arial"/>
                <w:b/>
                <w:color w:val="000000" w:themeColor="text1"/>
                <w:sz w:val="20"/>
                <w:szCs w:val="20"/>
              </w:rPr>
              <w:t>%</w:t>
            </w:r>
          </w:p>
        </w:tc>
      </w:tr>
      <w:tr w:rsidR="00B510B7" w:rsidRPr="006B05AD" w:rsidTr="00DF3076">
        <w:trPr>
          <w:trHeight w:val="36"/>
        </w:trPr>
        <w:tc>
          <w:tcPr>
            <w:tcW w:w="2204" w:type="dxa"/>
            <w:vMerge/>
          </w:tcPr>
          <w:p w:rsidR="00B510B7" w:rsidRPr="006B05AD" w:rsidRDefault="00B510B7" w:rsidP="00D367D0">
            <w:pPr>
              <w:rPr>
                <w:rFonts w:ascii="Arial" w:hAnsi="Arial" w:cs="Arial"/>
                <w:b/>
                <w:color w:val="000000" w:themeColor="text1"/>
                <w:sz w:val="24"/>
                <w:szCs w:val="24"/>
              </w:rPr>
            </w:pPr>
          </w:p>
        </w:tc>
        <w:tc>
          <w:tcPr>
            <w:tcW w:w="629" w:type="dxa"/>
          </w:tcPr>
          <w:p w:rsidR="00B510B7" w:rsidRPr="006B05AD" w:rsidRDefault="00B510B7" w:rsidP="00D367D0">
            <w:pPr>
              <w:rPr>
                <w:rFonts w:ascii="Arial" w:hAnsi="Arial" w:cs="Arial"/>
                <w:color w:val="000000" w:themeColor="text1"/>
                <w:sz w:val="20"/>
                <w:szCs w:val="20"/>
              </w:rPr>
            </w:pPr>
          </w:p>
        </w:tc>
        <w:tc>
          <w:tcPr>
            <w:tcW w:w="781" w:type="dxa"/>
          </w:tcPr>
          <w:p w:rsidR="00B510B7" w:rsidRPr="006B05AD" w:rsidRDefault="00AE0449" w:rsidP="00D367D0">
            <w:pPr>
              <w:rPr>
                <w:rFonts w:ascii="Arial" w:hAnsi="Arial" w:cs="Arial"/>
                <w:color w:val="000000" w:themeColor="text1"/>
                <w:sz w:val="20"/>
                <w:szCs w:val="20"/>
              </w:rPr>
            </w:pPr>
            <w:r w:rsidRPr="006B05AD">
              <w:rPr>
                <w:rFonts w:ascii="Arial" w:hAnsi="Arial" w:cs="Arial"/>
                <w:color w:val="000000" w:themeColor="text1"/>
                <w:sz w:val="20"/>
                <w:szCs w:val="20"/>
              </w:rPr>
              <w:t>N</w:t>
            </w:r>
          </w:p>
        </w:tc>
        <w:tc>
          <w:tcPr>
            <w:tcW w:w="1339" w:type="dxa"/>
            <w:gridSpan w:val="2"/>
          </w:tcPr>
          <w:p w:rsidR="00B510B7" w:rsidRPr="006B05AD" w:rsidRDefault="00AE0449" w:rsidP="00D367D0">
            <w:pPr>
              <w:rPr>
                <w:rFonts w:ascii="Arial" w:hAnsi="Arial" w:cs="Arial"/>
                <w:color w:val="000000" w:themeColor="text1"/>
                <w:sz w:val="20"/>
                <w:szCs w:val="20"/>
              </w:rPr>
            </w:pPr>
            <w:r w:rsidRPr="006B05AD">
              <w:rPr>
                <w:rFonts w:ascii="Arial" w:hAnsi="Arial" w:cs="Arial"/>
                <w:color w:val="000000" w:themeColor="text1"/>
                <w:sz w:val="20"/>
                <w:szCs w:val="20"/>
              </w:rPr>
              <w:t xml:space="preserve">Presentation </w:t>
            </w:r>
          </w:p>
        </w:tc>
        <w:tc>
          <w:tcPr>
            <w:tcW w:w="1283" w:type="dxa"/>
            <w:gridSpan w:val="2"/>
          </w:tcPr>
          <w:p w:rsidR="00B510B7" w:rsidRPr="006B05AD" w:rsidRDefault="00AE0449" w:rsidP="00D367D0">
            <w:pPr>
              <w:rPr>
                <w:rFonts w:ascii="Arial" w:hAnsi="Arial" w:cs="Arial"/>
                <w:color w:val="000000" w:themeColor="text1"/>
                <w:sz w:val="20"/>
                <w:szCs w:val="20"/>
              </w:rPr>
            </w:pPr>
            <w:r w:rsidRPr="006B05AD">
              <w:rPr>
                <w:rFonts w:ascii="Arial" w:hAnsi="Arial" w:cs="Arial"/>
                <w:color w:val="000000" w:themeColor="text1"/>
                <w:sz w:val="20"/>
                <w:szCs w:val="20"/>
              </w:rPr>
              <w:t xml:space="preserve">Practical </w:t>
            </w:r>
          </w:p>
        </w:tc>
        <w:tc>
          <w:tcPr>
            <w:tcW w:w="1317" w:type="dxa"/>
            <w:gridSpan w:val="2"/>
          </w:tcPr>
          <w:p w:rsidR="00B510B7" w:rsidRPr="006B05AD" w:rsidRDefault="00B510B7" w:rsidP="00D367D0">
            <w:pPr>
              <w:rPr>
                <w:rFonts w:ascii="Arial" w:hAnsi="Arial" w:cs="Arial"/>
                <w:color w:val="000000" w:themeColor="text1"/>
                <w:sz w:val="20"/>
                <w:szCs w:val="20"/>
              </w:rPr>
            </w:pPr>
          </w:p>
        </w:tc>
        <w:tc>
          <w:tcPr>
            <w:tcW w:w="950" w:type="dxa"/>
          </w:tcPr>
          <w:p w:rsidR="00B510B7" w:rsidRPr="006B05AD" w:rsidRDefault="00AE0449" w:rsidP="00D367D0">
            <w:pPr>
              <w:rPr>
                <w:rFonts w:ascii="Arial" w:hAnsi="Arial" w:cs="Arial"/>
                <w:color w:val="000000" w:themeColor="text1"/>
                <w:sz w:val="20"/>
                <w:szCs w:val="20"/>
              </w:rPr>
            </w:pPr>
            <w:r w:rsidRPr="006B05AD">
              <w:rPr>
                <w:rFonts w:ascii="Arial" w:hAnsi="Arial" w:cs="Arial"/>
                <w:color w:val="000000" w:themeColor="text1"/>
                <w:sz w:val="20"/>
                <w:szCs w:val="20"/>
              </w:rPr>
              <w:t>1</w:t>
            </w:r>
          </w:p>
        </w:tc>
        <w:tc>
          <w:tcPr>
            <w:tcW w:w="1183" w:type="dxa"/>
          </w:tcPr>
          <w:p w:rsidR="00B510B7" w:rsidRPr="006B05AD" w:rsidRDefault="00AE0449" w:rsidP="00D367D0">
            <w:pPr>
              <w:rPr>
                <w:rFonts w:ascii="Arial" w:hAnsi="Arial" w:cs="Arial"/>
                <w:color w:val="000000" w:themeColor="text1"/>
                <w:sz w:val="20"/>
                <w:szCs w:val="20"/>
              </w:rPr>
            </w:pPr>
            <w:r w:rsidRPr="006B05AD">
              <w:rPr>
                <w:rFonts w:ascii="Arial" w:hAnsi="Arial" w:cs="Arial"/>
                <w:color w:val="000000" w:themeColor="text1"/>
                <w:sz w:val="20"/>
                <w:szCs w:val="20"/>
              </w:rPr>
              <w:t>20</w:t>
            </w:r>
          </w:p>
        </w:tc>
      </w:tr>
      <w:tr w:rsidR="00B510B7" w:rsidRPr="006B05AD" w:rsidTr="00DF3076">
        <w:trPr>
          <w:trHeight w:val="36"/>
        </w:trPr>
        <w:tc>
          <w:tcPr>
            <w:tcW w:w="2204" w:type="dxa"/>
            <w:vMerge/>
          </w:tcPr>
          <w:p w:rsidR="00B510B7" w:rsidRPr="006B05AD" w:rsidRDefault="00B510B7" w:rsidP="00D367D0">
            <w:pPr>
              <w:rPr>
                <w:rFonts w:ascii="Arial" w:hAnsi="Arial" w:cs="Arial"/>
                <w:b/>
                <w:color w:val="000000" w:themeColor="text1"/>
                <w:sz w:val="24"/>
                <w:szCs w:val="24"/>
              </w:rPr>
            </w:pPr>
          </w:p>
        </w:tc>
        <w:tc>
          <w:tcPr>
            <w:tcW w:w="629" w:type="dxa"/>
          </w:tcPr>
          <w:p w:rsidR="00B510B7" w:rsidRPr="006B05AD" w:rsidRDefault="00B510B7" w:rsidP="00D367D0">
            <w:pPr>
              <w:rPr>
                <w:rFonts w:ascii="Arial" w:hAnsi="Arial" w:cs="Arial"/>
                <w:color w:val="000000" w:themeColor="text1"/>
                <w:sz w:val="20"/>
                <w:szCs w:val="20"/>
              </w:rPr>
            </w:pPr>
          </w:p>
        </w:tc>
        <w:tc>
          <w:tcPr>
            <w:tcW w:w="781" w:type="dxa"/>
          </w:tcPr>
          <w:p w:rsidR="00B510B7" w:rsidRPr="006B05AD" w:rsidRDefault="00AE0449" w:rsidP="00D367D0">
            <w:pPr>
              <w:rPr>
                <w:rFonts w:ascii="Arial" w:hAnsi="Arial" w:cs="Arial"/>
                <w:color w:val="000000" w:themeColor="text1"/>
                <w:sz w:val="20"/>
                <w:szCs w:val="20"/>
              </w:rPr>
            </w:pPr>
            <w:r w:rsidRPr="006B05AD">
              <w:rPr>
                <w:rFonts w:ascii="Arial" w:hAnsi="Arial" w:cs="Arial"/>
                <w:color w:val="000000" w:themeColor="text1"/>
                <w:sz w:val="20"/>
                <w:szCs w:val="20"/>
              </w:rPr>
              <w:t xml:space="preserve">N </w:t>
            </w:r>
          </w:p>
        </w:tc>
        <w:tc>
          <w:tcPr>
            <w:tcW w:w="1339" w:type="dxa"/>
            <w:gridSpan w:val="2"/>
          </w:tcPr>
          <w:p w:rsidR="00B510B7" w:rsidRPr="006B05AD" w:rsidRDefault="00AE0449" w:rsidP="00D367D0">
            <w:pPr>
              <w:rPr>
                <w:rFonts w:ascii="Arial" w:hAnsi="Arial" w:cs="Arial"/>
                <w:color w:val="000000" w:themeColor="text1"/>
                <w:sz w:val="20"/>
                <w:szCs w:val="20"/>
              </w:rPr>
            </w:pPr>
            <w:r w:rsidRPr="006B05AD">
              <w:rPr>
                <w:rFonts w:ascii="Arial" w:hAnsi="Arial" w:cs="Arial"/>
                <w:color w:val="000000" w:themeColor="text1"/>
                <w:sz w:val="20"/>
                <w:szCs w:val="20"/>
              </w:rPr>
              <w:t xml:space="preserve">Assignment </w:t>
            </w:r>
          </w:p>
        </w:tc>
        <w:tc>
          <w:tcPr>
            <w:tcW w:w="1283" w:type="dxa"/>
            <w:gridSpan w:val="2"/>
          </w:tcPr>
          <w:p w:rsidR="00B510B7" w:rsidRPr="006B05AD" w:rsidRDefault="00AE0449" w:rsidP="00D367D0">
            <w:pPr>
              <w:rPr>
                <w:rFonts w:ascii="Arial" w:hAnsi="Arial" w:cs="Arial"/>
                <w:color w:val="000000" w:themeColor="text1"/>
                <w:sz w:val="20"/>
                <w:szCs w:val="20"/>
              </w:rPr>
            </w:pPr>
            <w:r w:rsidRPr="006B05AD">
              <w:rPr>
                <w:rFonts w:ascii="Arial" w:hAnsi="Arial" w:cs="Arial"/>
                <w:color w:val="000000" w:themeColor="text1"/>
                <w:sz w:val="20"/>
                <w:szCs w:val="20"/>
              </w:rPr>
              <w:t xml:space="preserve">Coursework </w:t>
            </w:r>
          </w:p>
        </w:tc>
        <w:tc>
          <w:tcPr>
            <w:tcW w:w="1317" w:type="dxa"/>
            <w:gridSpan w:val="2"/>
          </w:tcPr>
          <w:p w:rsidR="00B510B7" w:rsidRPr="006B05AD" w:rsidRDefault="00B510B7" w:rsidP="00D367D0">
            <w:pPr>
              <w:rPr>
                <w:rFonts w:ascii="Arial" w:hAnsi="Arial" w:cs="Arial"/>
                <w:color w:val="000000" w:themeColor="text1"/>
                <w:sz w:val="20"/>
                <w:szCs w:val="20"/>
              </w:rPr>
            </w:pPr>
          </w:p>
        </w:tc>
        <w:tc>
          <w:tcPr>
            <w:tcW w:w="950" w:type="dxa"/>
          </w:tcPr>
          <w:p w:rsidR="00B510B7" w:rsidRPr="006B05AD" w:rsidRDefault="00AE0449" w:rsidP="00D367D0">
            <w:pPr>
              <w:rPr>
                <w:rFonts w:ascii="Arial" w:hAnsi="Arial" w:cs="Arial"/>
                <w:color w:val="000000" w:themeColor="text1"/>
                <w:sz w:val="20"/>
                <w:szCs w:val="20"/>
              </w:rPr>
            </w:pPr>
            <w:r w:rsidRPr="006B05AD">
              <w:rPr>
                <w:rFonts w:ascii="Arial" w:hAnsi="Arial" w:cs="Arial"/>
                <w:color w:val="000000" w:themeColor="text1"/>
                <w:sz w:val="20"/>
                <w:szCs w:val="20"/>
              </w:rPr>
              <w:t>2</w:t>
            </w:r>
          </w:p>
        </w:tc>
        <w:tc>
          <w:tcPr>
            <w:tcW w:w="1183" w:type="dxa"/>
          </w:tcPr>
          <w:p w:rsidR="00B510B7" w:rsidRPr="006B05AD" w:rsidRDefault="00AE0449" w:rsidP="00D367D0">
            <w:pPr>
              <w:rPr>
                <w:rFonts w:ascii="Arial" w:hAnsi="Arial" w:cs="Arial"/>
                <w:color w:val="000000" w:themeColor="text1"/>
                <w:sz w:val="20"/>
                <w:szCs w:val="20"/>
              </w:rPr>
            </w:pPr>
            <w:r w:rsidRPr="006B05AD">
              <w:rPr>
                <w:rFonts w:ascii="Arial" w:hAnsi="Arial" w:cs="Arial"/>
                <w:color w:val="000000" w:themeColor="text1"/>
                <w:sz w:val="20"/>
                <w:szCs w:val="20"/>
              </w:rPr>
              <w:t>30</w:t>
            </w:r>
          </w:p>
        </w:tc>
      </w:tr>
      <w:tr w:rsidR="00B510B7" w:rsidRPr="006B05AD" w:rsidTr="00DF3076">
        <w:trPr>
          <w:trHeight w:val="36"/>
        </w:trPr>
        <w:tc>
          <w:tcPr>
            <w:tcW w:w="2204" w:type="dxa"/>
            <w:vMerge/>
          </w:tcPr>
          <w:p w:rsidR="00B510B7" w:rsidRPr="006B05AD" w:rsidRDefault="00B510B7" w:rsidP="00D367D0">
            <w:pPr>
              <w:rPr>
                <w:rFonts w:ascii="Arial" w:hAnsi="Arial" w:cs="Arial"/>
                <w:b/>
                <w:color w:val="000000" w:themeColor="text1"/>
                <w:sz w:val="24"/>
                <w:szCs w:val="24"/>
              </w:rPr>
            </w:pPr>
          </w:p>
        </w:tc>
        <w:tc>
          <w:tcPr>
            <w:tcW w:w="629" w:type="dxa"/>
          </w:tcPr>
          <w:p w:rsidR="00B510B7" w:rsidRPr="006B05AD" w:rsidRDefault="00B510B7" w:rsidP="00D367D0">
            <w:pPr>
              <w:rPr>
                <w:rFonts w:ascii="Arial" w:hAnsi="Arial" w:cs="Arial"/>
                <w:color w:val="000000" w:themeColor="text1"/>
                <w:sz w:val="20"/>
                <w:szCs w:val="20"/>
              </w:rPr>
            </w:pPr>
          </w:p>
        </w:tc>
        <w:tc>
          <w:tcPr>
            <w:tcW w:w="781" w:type="dxa"/>
          </w:tcPr>
          <w:p w:rsidR="00B510B7" w:rsidRPr="006B05AD" w:rsidRDefault="00AE0449" w:rsidP="00D367D0">
            <w:pPr>
              <w:rPr>
                <w:rFonts w:ascii="Arial" w:hAnsi="Arial" w:cs="Arial"/>
                <w:color w:val="000000" w:themeColor="text1"/>
                <w:sz w:val="20"/>
                <w:szCs w:val="20"/>
              </w:rPr>
            </w:pPr>
            <w:r w:rsidRPr="006B05AD">
              <w:rPr>
                <w:rFonts w:ascii="Arial" w:hAnsi="Arial" w:cs="Arial"/>
                <w:color w:val="000000" w:themeColor="text1"/>
                <w:sz w:val="20"/>
                <w:szCs w:val="20"/>
              </w:rPr>
              <w:t>Y</w:t>
            </w:r>
          </w:p>
        </w:tc>
        <w:tc>
          <w:tcPr>
            <w:tcW w:w="1339" w:type="dxa"/>
            <w:gridSpan w:val="2"/>
          </w:tcPr>
          <w:p w:rsidR="00B510B7" w:rsidRPr="006B05AD" w:rsidRDefault="00AE0449" w:rsidP="00D367D0">
            <w:pPr>
              <w:rPr>
                <w:rFonts w:ascii="Arial" w:hAnsi="Arial" w:cs="Arial"/>
                <w:color w:val="000000" w:themeColor="text1"/>
                <w:sz w:val="20"/>
                <w:szCs w:val="20"/>
              </w:rPr>
            </w:pPr>
            <w:r w:rsidRPr="006B05AD">
              <w:rPr>
                <w:rFonts w:ascii="Arial" w:hAnsi="Arial" w:cs="Arial"/>
                <w:color w:val="000000" w:themeColor="text1"/>
                <w:sz w:val="20"/>
                <w:szCs w:val="20"/>
              </w:rPr>
              <w:t xml:space="preserve">Exam </w:t>
            </w:r>
          </w:p>
        </w:tc>
        <w:tc>
          <w:tcPr>
            <w:tcW w:w="1283" w:type="dxa"/>
            <w:gridSpan w:val="2"/>
          </w:tcPr>
          <w:p w:rsidR="00B510B7" w:rsidRPr="006B05AD" w:rsidRDefault="00AE0449" w:rsidP="00D367D0">
            <w:pPr>
              <w:rPr>
                <w:rFonts w:ascii="Arial" w:hAnsi="Arial" w:cs="Arial"/>
                <w:color w:val="000000" w:themeColor="text1"/>
                <w:sz w:val="20"/>
                <w:szCs w:val="20"/>
              </w:rPr>
            </w:pPr>
            <w:r w:rsidRPr="006B05AD">
              <w:rPr>
                <w:rFonts w:ascii="Arial" w:hAnsi="Arial" w:cs="Arial"/>
                <w:color w:val="000000" w:themeColor="text1"/>
                <w:sz w:val="20"/>
                <w:szCs w:val="20"/>
              </w:rPr>
              <w:t xml:space="preserve">Written exam </w:t>
            </w:r>
          </w:p>
        </w:tc>
        <w:tc>
          <w:tcPr>
            <w:tcW w:w="1317" w:type="dxa"/>
            <w:gridSpan w:val="2"/>
          </w:tcPr>
          <w:p w:rsidR="00B510B7" w:rsidRPr="006B05AD" w:rsidRDefault="00B510B7" w:rsidP="00D367D0">
            <w:pPr>
              <w:rPr>
                <w:rFonts w:ascii="Arial" w:hAnsi="Arial" w:cs="Arial"/>
                <w:color w:val="000000" w:themeColor="text1"/>
                <w:sz w:val="20"/>
                <w:szCs w:val="20"/>
              </w:rPr>
            </w:pPr>
          </w:p>
        </w:tc>
        <w:tc>
          <w:tcPr>
            <w:tcW w:w="950" w:type="dxa"/>
          </w:tcPr>
          <w:p w:rsidR="00B510B7" w:rsidRPr="006B05AD" w:rsidRDefault="00AE0449" w:rsidP="00D367D0">
            <w:pPr>
              <w:rPr>
                <w:rFonts w:ascii="Arial" w:hAnsi="Arial" w:cs="Arial"/>
                <w:color w:val="000000" w:themeColor="text1"/>
                <w:sz w:val="20"/>
                <w:szCs w:val="20"/>
              </w:rPr>
            </w:pPr>
            <w:r w:rsidRPr="006B05AD">
              <w:rPr>
                <w:rFonts w:ascii="Arial" w:hAnsi="Arial" w:cs="Arial"/>
                <w:color w:val="000000" w:themeColor="text1"/>
                <w:sz w:val="20"/>
                <w:szCs w:val="20"/>
              </w:rPr>
              <w:t>3</w:t>
            </w:r>
          </w:p>
        </w:tc>
        <w:tc>
          <w:tcPr>
            <w:tcW w:w="1183" w:type="dxa"/>
          </w:tcPr>
          <w:p w:rsidR="00B510B7" w:rsidRPr="006B05AD" w:rsidRDefault="00AE0449" w:rsidP="00D367D0">
            <w:pPr>
              <w:jc w:val="both"/>
              <w:rPr>
                <w:rFonts w:ascii="Arial" w:hAnsi="Arial" w:cs="Arial"/>
                <w:color w:val="000000" w:themeColor="text1"/>
                <w:sz w:val="20"/>
                <w:szCs w:val="20"/>
              </w:rPr>
            </w:pPr>
            <w:r w:rsidRPr="006B05AD">
              <w:rPr>
                <w:rFonts w:ascii="Arial" w:hAnsi="Arial" w:cs="Arial"/>
                <w:color w:val="000000" w:themeColor="text1"/>
                <w:sz w:val="20"/>
                <w:szCs w:val="20"/>
              </w:rPr>
              <w:t>50</w:t>
            </w:r>
          </w:p>
        </w:tc>
      </w:tr>
      <w:tr w:rsidR="00B510B7" w:rsidRPr="006B05AD" w:rsidTr="00DF3076">
        <w:trPr>
          <w:trHeight w:val="46"/>
        </w:trPr>
        <w:tc>
          <w:tcPr>
            <w:tcW w:w="2204" w:type="dxa"/>
            <w:vMerge w:val="restart"/>
          </w:tcPr>
          <w:p w:rsidR="00B510B7" w:rsidRPr="006B05AD" w:rsidRDefault="00B510B7" w:rsidP="00D367D0">
            <w:pPr>
              <w:rPr>
                <w:rFonts w:ascii="Arial" w:hAnsi="Arial" w:cs="Arial"/>
                <w:b/>
                <w:color w:val="000000" w:themeColor="text1"/>
                <w:sz w:val="24"/>
                <w:szCs w:val="24"/>
              </w:rPr>
            </w:pPr>
            <w:r w:rsidRPr="006B05AD">
              <w:rPr>
                <w:rFonts w:ascii="Arial" w:hAnsi="Arial" w:cs="Arial"/>
                <w:b/>
                <w:color w:val="000000" w:themeColor="text1"/>
                <w:sz w:val="24"/>
                <w:szCs w:val="24"/>
              </w:rPr>
              <w:t>KIS Summary (assessment)</w:t>
            </w:r>
          </w:p>
        </w:tc>
        <w:tc>
          <w:tcPr>
            <w:tcW w:w="1934" w:type="dxa"/>
            <w:gridSpan w:val="3"/>
          </w:tcPr>
          <w:p w:rsidR="00B510B7" w:rsidRPr="006B05AD" w:rsidRDefault="00B510B7" w:rsidP="00D367D0">
            <w:pPr>
              <w:rPr>
                <w:rFonts w:ascii="Arial" w:hAnsi="Arial" w:cs="Arial"/>
                <w:color w:val="000000" w:themeColor="text1"/>
              </w:rPr>
            </w:pPr>
          </w:p>
        </w:tc>
        <w:tc>
          <w:tcPr>
            <w:tcW w:w="5548" w:type="dxa"/>
            <w:gridSpan w:val="7"/>
          </w:tcPr>
          <w:p w:rsidR="00B510B7" w:rsidRPr="006B05AD" w:rsidRDefault="00B510B7" w:rsidP="00D367D0">
            <w:pPr>
              <w:rPr>
                <w:rFonts w:ascii="Arial" w:hAnsi="Arial" w:cs="Arial"/>
                <w:color w:val="000000" w:themeColor="text1"/>
              </w:rPr>
            </w:pPr>
            <w:r w:rsidRPr="006B05AD">
              <w:rPr>
                <w:rFonts w:ascii="Arial" w:hAnsi="Arial" w:cs="Arial"/>
                <w:color w:val="000000" w:themeColor="text1"/>
              </w:rPr>
              <w:t>%</w:t>
            </w:r>
          </w:p>
        </w:tc>
      </w:tr>
      <w:tr w:rsidR="00B510B7" w:rsidRPr="006B05AD" w:rsidTr="00DF3076">
        <w:trPr>
          <w:trHeight w:val="46"/>
        </w:trPr>
        <w:tc>
          <w:tcPr>
            <w:tcW w:w="2204" w:type="dxa"/>
            <w:vMerge/>
          </w:tcPr>
          <w:p w:rsidR="00B510B7" w:rsidRPr="006B05AD" w:rsidRDefault="00B510B7" w:rsidP="00D367D0">
            <w:pPr>
              <w:rPr>
                <w:rFonts w:ascii="Arial" w:hAnsi="Arial" w:cs="Arial"/>
                <w:b/>
                <w:color w:val="000000" w:themeColor="text1"/>
                <w:sz w:val="24"/>
                <w:szCs w:val="24"/>
              </w:rPr>
            </w:pPr>
          </w:p>
        </w:tc>
        <w:tc>
          <w:tcPr>
            <w:tcW w:w="1934" w:type="dxa"/>
            <w:gridSpan w:val="3"/>
          </w:tcPr>
          <w:p w:rsidR="00B510B7" w:rsidRPr="006B05AD" w:rsidRDefault="00B510B7" w:rsidP="00D367D0">
            <w:pPr>
              <w:rPr>
                <w:rFonts w:ascii="Arial" w:hAnsi="Arial" w:cs="Arial"/>
                <w:color w:val="000000" w:themeColor="text1"/>
              </w:rPr>
            </w:pPr>
            <w:r w:rsidRPr="006B05AD">
              <w:rPr>
                <w:rFonts w:ascii="Arial" w:hAnsi="Arial" w:cs="Arial"/>
                <w:color w:val="000000" w:themeColor="text1"/>
              </w:rPr>
              <w:t>Written Exam</w:t>
            </w:r>
          </w:p>
        </w:tc>
        <w:tc>
          <w:tcPr>
            <w:tcW w:w="5548" w:type="dxa"/>
            <w:gridSpan w:val="7"/>
          </w:tcPr>
          <w:p w:rsidR="00B510B7" w:rsidRPr="006B05AD" w:rsidRDefault="00AE0449" w:rsidP="00D367D0">
            <w:pPr>
              <w:rPr>
                <w:rFonts w:ascii="Arial" w:hAnsi="Arial" w:cs="Arial"/>
                <w:color w:val="000000" w:themeColor="text1"/>
              </w:rPr>
            </w:pPr>
            <w:r w:rsidRPr="006B05AD">
              <w:rPr>
                <w:rFonts w:ascii="Arial" w:hAnsi="Arial" w:cs="Arial"/>
                <w:color w:val="000000" w:themeColor="text1"/>
              </w:rPr>
              <w:t>50</w:t>
            </w:r>
            <w:r w:rsidR="00B2556B" w:rsidRPr="006B05AD">
              <w:rPr>
                <w:rFonts w:ascii="Arial" w:hAnsi="Arial" w:cs="Arial"/>
                <w:color w:val="000000" w:themeColor="text1"/>
              </w:rPr>
              <w:t xml:space="preserve"> </w:t>
            </w:r>
          </w:p>
        </w:tc>
      </w:tr>
      <w:tr w:rsidR="00EE7739" w:rsidRPr="006B05AD" w:rsidTr="00DF3076">
        <w:trPr>
          <w:trHeight w:val="46"/>
        </w:trPr>
        <w:tc>
          <w:tcPr>
            <w:tcW w:w="2204" w:type="dxa"/>
            <w:vMerge/>
          </w:tcPr>
          <w:p w:rsidR="00EE7739" w:rsidRPr="006B05AD" w:rsidRDefault="00EE7739" w:rsidP="00D367D0">
            <w:pPr>
              <w:rPr>
                <w:rFonts w:ascii="Arial" w:hAnsi="Arial" w:cs="Arial"/>
                <w:b/>
                <w:color w:val="000000" w:themeColor="text1"/>
                <w:sz w:val="24"/>
                <w:szCs w:val="24"/>
              </w:rPr>
            </w:pPr>
          </w:p>
        </w:tc>
        <w:tc>
          <w:tcPr>
            <w:tcW w:w="1934" w:type="dxa"/>
            <w:gridSpan w:val="3"/>
          </w:tcPr>
          <w:p w:rsidR="00EE7739" w:rsidRPr="006B05AD" w:rsidRDefault="00EE7739" w:rsidP="00D367D0">
            <w:pPr>
              <w:rPr>
                <w:rFonts w:ascii="Arial" w:hAnsi="Arial" w:cs="Arial"/>
                <w:color w:val="000000" w:themeColor="text1"/>
              </w:rPr>
            </w:pPr>
            <w:r w:rsidRPr="006B05AD">
              <w:rPr>
                <w:rFonts w:ascii="Arial" w:hAnsi="Arial" w:cs="Arial"/>
                <w:color w:val="000000" w:themeColor="text1"/>
              </w:rPr>
              <w:t>Coursework</w:t>
            </w:r>
          </w:p>
        </w:tc>
        <w:tc>
          <w:tcPr>
            <w:tcW w:w="5548" w:type="dxa"/>
            <w:gridSpan w:val="7"/>
          </w:tcPr>
          <w:p w:rsidR="00EE7739" w:rsidRPr="006B05AD" w:rsidRDefault="00EE7739" w:rsidP="00D367D0">
            <w:pPr>
              <w:rPr>
                <w:rFonts w:ascii="Arial" w:hAnsi="Arial" w:cs="Arial"/>
                <w:color w:val="000000" w:themeColor="text1"/>
              </w:rPr>
            </w:pPr>
            <w:r w:rsidRPr="006B05AD">
              <w:rPr>
                <w:rFonts w:ascii="Arial" w:hAnsi="Arial" w:cs="Arial"/>
                <w:color w:val="000000" w:themeColor="text1"/>
              </w:rPr>
              <w:t>30</w:t>
            </w:r>
          </w:p>
        </w:tc>
      </w:tr>
      <w:tr w:rsidR="00B510B7" w:rsidRPr="006B05AD" w:rsidTr="00DF3076">
        <w:trPr>
          <w:trHeight w:val="427"/>
        </w:trPr>
        <w:tc>
          <w:tcPr>
            <w:tcW w:w="2204" w:type="dxa"/>
            <w:vMerge/>
          </w:tcPr>
          <w:p w:rsidR="00B510B7" w:rsidRPr="006B05AD" w:rsidRDefault="00B510B7" w:rsidP="00D367D0">
            <w:pPr>
              <w:rPr>
                <w:rFonts w:ascii="Arial" w:hAnsi="Arial" w:cs="Arial"/>
                <w:b/>
                <w:color w:val="000000" w:themeColor="text1"/>
                <w:sz w:val="24"/>
                <w:szCs w:val="24"/>
              </w:rPr>
            </w:pPr>
          </w:p>
        </w:tc>
        <w:tc>
          <w:tcPr>
            <w:tcW w:w="1934" w:type="dxa"/>
            <w:gridSpan w:val="3"/>
          </w:tcPr>
          <w:p w:rsidR="00B510B7" w:rsidRPr="006B05AD" w:rsidRDefault="00EE7739" w:rsidP="00D367D0">
            <w:pPr>
              <w:rPr>
                <w:rFonts w:ascii="Arial" w:hAnsi="Arial" w:cs="Arial"/>
                <w:color w:val="000000" w:themeColor="text1"/>
              </w:rPr>
            </w:pPr>
            <w:r w:rsidRPr="006B05AD">
              <w:rPr>
                <w:rFonts w:ascii="Arial" w:hAnsi="Arial" w:cs="Arial"/>
                <w:color w:val="000000" w:themeColor="text1"/>
              </w:rPr>
              <w:t>Practical</w:t>
            </w:r>
          </w:p>
        </w:tc>
        <w:tc>
          <w:tcPr>
            <w:tcW w:w="5548" w:type="dxa"/>
            <w:gridSpan w:val="7"/>
          </w:tcPr>
          <w:p w:rsidR="00B510B7" w:rsidRPr="006B05AD" w:rsidRDefault="00EE7739" w:rsidP="00D367D0">
            <w:pPr>
              <w:rPr>
                <w:rFonts w:ascii="Arial" w:hAnsi="Arial" w:cs="Arial"/>
                <w:color w:val="000000" w:themeColor="text1"/>
              </w:rPr>
            </w:pPr>
            <w:r w:rsidRPr="006B05AD">
              <w:rPr>
                <w:rFonts w:ascii="Arial" w:hAnsi="Arial" w:cs="Arial"/>
                <w:color w:val="000000" w:themeColor="text1"/>
              </w:rPr>
              <w:t>20</w:t>
            </w:r>
          </w:p>
        </w:tc>
      </w:tr>
      <w:tr w:rsidR="00B510B7" w:rsidRPr="006B05AD" w:rsidTr="00DF3076">
        <w:tc>
          <w:tcPr>
            <w:tcW w:w="2204" w:type="dxa"/>
          </w:tcPr>
          <w:p w:rsidR="00B510B7" w:rsidRPr="006B05AD" w:rsidRDefault="00B510B7" w:rsidP="00D367D0">
            <w:pPr>
              <w:rPr>
                <w:rFonts w:ascii="Arial" w:hAnsi="Arial" w:cs="Arial"/>
                <w:b/>
                <w:color w:val="000000" w:themeColor="text1"/>
                <w:sz w:val="24"/>
                <w:szCs w:val="24"/>
              </w:rPr>
            </w:pPr>
            <w:r w:rsidRPr="006B05AD">
              <w:rPr>
                <w:rFonts w:ascii="Arial" w:hAnsi="Arial" w:cs="Arial"/>
                <w:b/>
                <w:color w:val="000000" w:themeColor="text1"/>
                <w:sz w:val="24"/>
                <w:szCs w:val="24"/>
              </w:rPr>
              <w:t>Feedback on assessment</w:t>
            </w:r>
          </w:p>
          <w:p w:rsidR="00B510B7" w:rsidRPr="006B05AD" w:rsidRDefault="00B510B7" w:rsidP="00D367D0">
            <w:pPr>
              <w:rPr>
                <w:rFonts w:ascii="Arial" w:hAnsi="Arial" w:cs="Arial"/>
                <w:b/>
                <w:color w:val="000000" w:themeColor="text1"/>
                <w:sz w:val="24"/>
                <w:szCs w:val="24"/>
              </w:rPr>
            </w:pPr>
          </w:p>
        </w:tc>
        <w:tc>
          <w:tcPr>
            <w:tcW w:w="7482" w:type="dxa"/>
            <w:gridSpan w:val="10"/>
          </w:tcPr>
          <w:p w:rsidR="001A03DD" w:rsidRPr="006B05AD" w:rsidRDefault="001A03DD" w:rsidP="001A03DD">
            <w:pPr>
              <w:rPr>
                <w:rFonts w:ascii="Arial" w:hAnsi="Arial" w:cs="Arial"/>
                <w:color w:val="000000" w:themeColor="text1"/>
              </w:rPr>
            </w:pPr>
            <w:r w:rsidRPr="006B05AD">
              <w:rPr>
                <w:rFonts w:ascii="Arial" w:hAnsi="Arial" w:cs="Arial"/>
                <w:b/>
                <w:i/>
                <w:color w:val="000000" w:themeColor="text1"/>
              </w:rPr>
              <w:t>Formative:</w:t>
            </w:r>
            <w:r w:rsidRPr="006B05AD">
              <w:rPr>
                <w:rFonts w:ascii="Arial" w:hAnsi="Arial" w:cs="Arial"/>
                <w:color w:val="000000" w:themeColor="text1"/>
              </w:rPr>
              <w:t xml:space="preserve">  At the end of the lecture where Formative Assessment is conducted, or a maximum of one week.</w:t>
            </w:r>
          </w:p>
          <w:p w:rsidR="00B510B7" w:rsidRPr="006B05AD" w:rsidRDefault="001A03DD" w:rsidP="00C4548E">
            <w:pPr>
              <w:rPr>
                <w:rFonts w:ascii="Arial" w:hAnsi="Arial" w:cs="Arial"/>
                <w:color w:val="000000" w:themeColor="text1"/>
              </w:rPr>
            </w:pPr>
            <w:r w:rsidRPr="006B05AD">
              <w:rPr>
                <w:rFonts w:ascii="Arial" w:hAnsi="Arial" w:cs="Arial"/>
                <w:b/>
                <w:i/>
                <w:color w:val="000000" w:themeColor="text1"/>
              </w:rPr>
              <w:t>Summative</w:t>
            </w:r>
            <w:r w:rsidR="00AE0449" w:rsidRPr="006B05AD">
              <w:rPr>
                <w:rFonts w:ascii="Arial" w:hAnsi="Arial" w:cs="Arial"/>
                <w:color w:val="000000" w:themeColor="text1"/>
              </w:rPr>
              <w:t xml:space="preserve">:  Maximum of </w:t>
            </w:r>
            <w:r w:rsidR="00C4548E">
              <w:rPr>
                <w:rFonts w:ascii="Arial" w:hAnsi="Arial" w:cs="Arial"/>
                <w:color w:val="000000" w:themeColor="text1"/>
              </w:rPr>
              <w:t>3</w:t>
            </w:r>
            <w:r w:rsidRPr="006B05AD">
              <w:rPr>
                <w:rFonts w:ascii="Arial" w:hAnsi="Arial" w:cs="Arial"/>
                <w:color w:val="000000" w:themeColor="text1"/>
              </w:rPr>
              <w:t xml:space="preserve"> weeks.</w:t>
            </w:r>
            <w:r w:rsidR="00B2556B" w:rsidRPr="006B05AD">
              <w:rPr>
                <w:rFonts w:ascii="Arial" w:hAnsi="Arial" w:cs="Arial"/>
                <w:color w:val="000000" w:themeColor="text1"/>
              </w:rPr>
              <w:t xml:space="preserve">   </w:t>
            </w:r>
          </w:p>
        </w:tc>
      </w:tr>
      <w:tr w:rsidR="00B510B7" w:rsidRPr="006B05AD" w:rsidTr="00DF3076">
        <w:tc>
          <w:tcPr>
            <w:tcW w:w="2204" w:type="dxa"/>
          </w:tcPr>
          <w:p w:rsidR="00B510B7" w:rsidRPr="006B05AD" w:rsidRDefault="00B510B7" w:rsidP="00D367D0">
            <w:pPr>
              <w:rPr>
                <w:rFonts w:ascii="Arial" w:hAnsi="Arial" w:cs="Arial"/>
                <w:b/>
                <w:color w:val="000000" w:themeColor="text1"/>
                <w:sz w:val="24"/>
                <w:szCs w:val="24"/>
              </w:rPr>
            </w:pPr>
            <w:r w:rsidRPr="006B05AD">
              <w:rPr>
                <w:rFonts w:ascii="Arial" w:hAnsi="Arial" w:cs="Arial"/>
                <w:b/>
                <w:color w:val="000000" w:themeColor="text1"/>
                <w:sz w:val="24"/>
                <w:szCs w:val="24"/>
              </w:rPr>
              <w:t>Module pass mark</w:t>
            </w:r>
          </w:p>
          <w:p w:rsidR="00B510B7" w:rsidRPr="006B05AD" w:rsidRDefault="00B510B7" w:rsidP="00D367D0">
            <w:pPr>
              <w:rPr>
                <w:rFonts w:ascii="Arial" w:hAnsi="Arial" w:cs="Arial"/>
                <w:b/>
                <w:color w:val="000000" w:themeColor="text1"/>
                <w:sz w:val="24"/>
                <w:szCs w:val="24"/>
              </w:rPr>
            </w:pPr>
          </w:p>
        </w:tc>
        <w:tc>
          <w:tcPr>
            <w:tcW w:w="7482" w:type="dxa"/>
            <w:gridSpan w:val="10"/>
          </w:tcPr>
          <w:p w:rsidR="00B510B7" w:rsidRPr="006B05AD" w:rsidRDefault="00C4548E" w:rsidP="00D367D0">
            <w:pPr>
              <w:rPr>
                <w:rFonts w:ascii="Arial" w:hAnsi="Arial" w:cs="Arial"/>
                <w:color w:val="000000" w:themeColor="text1"/>
              </w:rPr>
            </w:pPr>
            <w:r>
              <w:rPr>
                <w:rFonts w:ascii="Arial" w:hAnsi="Arial" w:cs="Arial"/>
                <w:color w:val="000000" w:themeColor="text1"/>
              </w:rPr>
              <w:t>50</w:t>
            </w:r>
            <w:r w:rsidR="001A03DD" w:rsidRPr="006B05AD">
              <w:rPr>
                <w:rFonts w:ascii="Arial" w:hAnsi="Arial" w:cs="Arial"/>
                <w:color w:val="000000" w:themeColor="text1"/>
              </w:rPr>
              <w:t>%</w:t>
            </w:r>
            <w:r w:rsidR="00B2556B" w:rsidRPr="006B05AD">
              <w:rPr>
                <w:rFonts w:ascii="Arial" w:hAnsi="Arial" w:cs="Arial"/>
                <w:color w:val="000000" w:themeColor="text1"/>
              </w:rPr>
              <w:t xml:space="preserve">    </w:t>
            </w:r>
          </w:p>
        </w:tc>
      </w:tr>
      <w:tr w:rsidR="00B510B7" w:rsidRPr="006B05AD" w:rsidTr="00DF3076">
        <w:tc>
          <w:tcPr>
            <w:tcW w:w="2204" w:type="dxa"/>
          </w:tcPr>
          <w:p w:rsidR="00B510B7" w:rsidRPr="006B05AD" w:rsidRDefault="00B510B7" w:rsidP="00D367D0">
            <w:pPr>
              <w:rPr>
                <w:rFonts w:ascii="Arial" w:hAnsi="Arial" w:cs="Arial"/>
                <w:b/>
                <w:color w:val="000000" w:themeColor="text1"/>
                <w:sz w:val="24"/>
                <w:szCs w:val="24"/>
              </w:rPr>
            </w:pPr>
            <w:r w:rsidRPr="006B05AD">
              <w:rPr>
                <w:rFonts w:ascii="Arial" w:hAnsi="Arial" w:cs="Arial"/>
                <w:b/>
                <w:color w:val="000000" w:themeColor="text1"/>
                <w:sz w:val="24"/>
                <w:szCs w:val="24"/>
              </w:rPr>
              <w:t>Indicative reading list and other learning resources</w:t>
            </w:r>
          </w:p>
          <w:p w:rsidR="00B510B7" w:rsidRPr="006B05AD" w:rsidRDefault="00B510B7" w:rsidP="00D367D0">
            <w:pPr>
              <w:rPr>
                <w:rFonts w:ascii="Arial" w:hAnsi="Arial" w:cs="Arial"/>
                <w:b/>
                <w:color w:val="000000" w:themeColor="text1"/>
                <w:sz w:val="24"/>
                <w:szCs w:val="24"/>
              </w:rPr>
            </w:pPr>
          </w:p>
        </w:tc>
        <w:tc>
          <w:tcPr>
            <w:tcW w:w="7482" w:type="dxa"/>
            <w:gridSpan w:val="10"/>
          </w:tcPr>
          <w:p w:rsidR="009A0420" w:rsidRPr="00C4548E" w:rsidRDefault="009D5F0F" w:rsidP="004D22C0">
            <w:pPr>
              <w:numPr>
                <w:ilvl w:val="0"/>
                <w:numId w:val="24"/>
              </w:numPr>
              <w:autoSpaceDE w:val="0"/>
              <w:autoSpaceDN w:val="0"/>
              <w:adjustRightInd w:val="0"/>
              <w:rPr>
                <w:rFonts w:ascii="Arial" w:hAnsi="Arial" w:cs="Arial"/>
              </w:rPr>
            </w:pPr>
            <w:proofErr w:type="spellStart"/>
            <w:r w:rsidRPr="00C4548E">
              <w:rPr>
                <w:rFonts w:ascii="Arial" w:hAnsi="Arial" w:cs="Arial"/>
              </w:rPr>
              <w:t>Dusuki</w:t>
            </w:r>
            <w:proofErr w:type="spellEnd"/>
            <w:r w:rsidRPr="00C4548E">
              <w:rPr>
                <w:rFonts w:ascii="Arial" w:hAnsi="Arial" w:cs="Arial"/>
              </w:rPr>
              <w:t xml:space="preserve">. A.W., (2011),   Islamic Financial System, Principles &amp; Operations, ISRA, Kuala Lumpur, Malaysia. </w:t>
            </w:r>
          </w:p>
          <w:p w:rsidR="00C31F7A" w:rsidRPr="00C4548E" w:rsidRDefault="00C31F7A" w:rsidP="004D22C0">
            <w:pPr>
              <w:numPr>
                <w:ilvl w:val="0"/>
                <w:numId w:val="24"/>
              </w:numPr>
              <w:autoSpaceDE w:val="0"/>
              <w:autoSpaceDN w:val="0"/>
              <w:adjustRightInd w:val="0"/>
              <w:rPr>
                <w:rFonts w:ascii="Arial" w:hAnsi="Arial" w:cs="Arial"/>
              </w:rPr>
            </w:pPr>
            <w:proofErr w:type="spellStart"/>
            <w:r w:rsidRPr="00C4548E">
              <w:rPr>
                <w:rFonts w:ascii="Arial" w:hAnsi="Arial" w:cs="Arial"/>
                <w:color w:val="000000" w:themeColor="text1"/>
                <w:lang w:eastAsia="hr-BA"/>
              </w:rPr>
              <w:t>T</w:t>
            </w:r>
            <w:r w:rsidR="009A0420" w:rsidRPr="00C4548E">
              <w:rPr>
                <w:rFonts w:ascii="Arial" w:hAnsi="Arial" w:cs="Arial"/>
                <w:color w:val="000000" w:themeColor="text1"/>
                <w:lang w:eastAsia="hr-BA"/>
              </w:rPr>
              <w:t>hani</w:t>
            </w:r>
            <w:proofErr w:type="spellEnd"/>
            <w:r w:rsidR="009A0420" w:rsidRPr="00C4548E">
              <w:rPr>
                <w:rFonts w:ascii="Arial" w:hAnsi="Arial" w:cs="Arial"/>
                <w:color w:val="000000" w:themeColor="text1"/>
                <w:lang w:eastAsia="hr-BA"/>
              </w:rPr>
              <w:t xml:space="preserve">. N. N (2009) &amp; </w:t>
            </w:r>
            <w:proofErr w:type="spellStart"/>
            <w:r w:rsidR="009A0420" w:rsidRPr="00C4548E">
              <w:rPr>
                <w:rFonts w:ascii="Arial" w:hAnsi="Arial" w:cs="Arial"/>
                <w:color w:val="000000" w:themeColor="text1"/>
                <w:lang w:eastAsia="hr-BA"/>
              </w:rPr>
              <w:t>Othman.A</w:t>
            </w:r>
            <w:proofErr w:type="spellEnd"/>
            <w:r w:rsidRPr="00C4548E">
              <w:rPr>
                <w:rFonts w:ascii="Arial" w:hAnsi="Arial" w:cs="Arial"/>
                <w:color w:val="000000" w:themeColor="text1"/>
                <w:lang w:eastAsia="hr-BA"/>
              </w:rPr>
              <w:t xml:space="preserve">, Islamic Financial Products and Concepts, </w:t>
            </w:r>
            <w:r w:rsidR="009A0420" w:rsidRPr="00C4548E">
              <w:rPr>
                <w:rFonts w:ascii="Arial" w:hAnsi="Arial" w:cs="Arial"/>
                <w:color w:val="000000" w:themeColor="text1"/>
                <w:lang w:eastAsia="hr-BA"/>
              </w:rPr>
              <w:t xml:space="preserve">Wiley. </w:t>
            </w:r>
          </w:p>
          <w:p w:rsidR="00C31F7A" w:rsidRPr="00C4548E" w:rsidRDefault="00C31F7A" w:rsidP="004D22C0">
            <w:pPr>
              <w:numPr>
                <w:ilvl w:val="0"/>
                <w:numId w:val="24"/>
              </w:numPr>
              <w:autoSpaceDE w:val="0"/>
              <w:autoSpaceDN w:val="0"/>
              <w:adjustRightInd w:val="0"/>
              <w:rPr>
                <w:rFonts w:ascii="Arial" w:hAnsi="Arial" w:cs="Arial"/>
                <w:color w:val="000000" w:themeColor="text1"/>
                <w:lang w:eastAsia="hr-BA"/>
              </w:rPr>
            </w:pPr>
            <w:r w:rsidRPr="00C4548E">
              <w:rPr>
                <w:rFonts w:ascii="Arial" w:hAnsi="Arial" w:cs="Arial"/>
                <w:color w:val="000000" w:themeColor="text1"/>
                <w:lang w:eastAsia="hr-BA"/>
              </w:rPr>
              <w:t>Muhammad</w:t>
            </w:r>
            <w:r w:rsidR="009A0420" w:rsidRPr="00C4548E">
              <w:rPr>
                <w:rFonts w:ascii="Arial" w:hAnsi="Arial" w:cs="Arial"/>
                <w:color w:val="000000" w:themeColor="text1"/>
                <w:lang w:eastAsia="hr-BA"/>
              </w:rPr>
              <w:t>. A., (2007</w:t>
            </w:r>
            <w:proofErr w:type="gramStart"/>
            <w:r w:rsidR="009A0420" w:rsidRPr="00C4548E">
              <w:rPr>
                <w:rFonts w:ascii="Arial" w:hAnsi="Arial" w:cs="Arial"/>
                <w:color w:val="000000" w:themeColor="text1"/>
                <w:lang w:eastAsia="hr-BA"/>
              </w:rPr>
              <w:t xml:space="preserve">) </w:t>
            </w:r>
            <w:r w:rsidRPr="00C4548E">
              <w:rPr>
                <w:rFonts w:ascii="Arial" w:hAnsi="Arial" w:cs="Arial"/>
                <w:color w:val="000000" w:themeColor="text1"/>
                <w:lang w:eastAsia="hr-BA"/>
              </w:rPr>
              <w:t>,</w:t>
            </w:r>
            <w:proofErr w:type="gramEnd"/>
            <w:r w:rsidRPr="00C4548E">
              <w:rPr>
                <w:rFonts w:ascii="Arial" w:hAnsi="Arial" w:cs="Arial"/>
                <w:color w:val="000000" w:themeColor="text1"/>
                <w:lang w:eastAsia="hr-BA"/>
              </w:rPr>
              <w:t xml:space="preserve"> Understanding Islamic Finance</w:t>
            </w:r>
            <w:r w:rsidRPr="00C4548E">
              <w:rPr>
                <w:rFonts w:ascii="Arial" w:hAnsi="Arial" w:cs="Arial"/>
                <w:i/>
                <w:color w:val="000000" w:themeColor="text1"/>
                <w:u w:val="single"/>
                <w:lang w:eastAsia="hr-BA"/>
              </w:rPr>
              <w:t>,</w:t>
            </w:r>
            <w:r w:rsidR="009A0420" w:rsidRPr="00C4548E">
              <w:rPr>
                <w:rFonts w:ascii="Arial" w:hAnsi="Arial" w:cs="Arial"/>
                <w:color w:val="000000" w:themeColor="text1"/>
                <w:lang w:eastAsia="hr-BA"/>
              </w:rPr>
              <w:t xml:space="preserve"> John Wiley and Sons, UK.</w:t>
            </w:r>
            <w:bookmarkStart w:id="0" w:name="_GoBack"/>
            <w:bookmarkEnd w:id="0"/>
          </w:p>
          <w:p w:rsidR="00C31F7A" w:rsidRPr="00C4548E" w:rsidRDefault="009A0420" w:rsidP="004D22C0">
            <w:pPr>
              <w:numPr>
                <w:ilvl w:val="0"/>
                <w:numId w:val="24"/>
              </w:numPr>
              <w:autoSpaceDE w:val="0"/>
              <w:autoSpaceDN w:val="0"/>
              <w:adjustRightInd w:val="0"/>
              <w:rPr>
                <w:rFonts w:ascii="Arial" w:hAnsi="Arial" w:cs="Arial"/>
                <w:color w:val="000000" w:themeColor="text1"/>
                <w:lang w:eastAsia="hr-BA"/>
              </w:rPr>
            </w:pPr>
            <w:proofErr w:type="spellStart"/>
            <w:proofErr w:type="gramStart"/>
            <w:r w:rsidRPr="00C4548E">
              <w:rPr>
                <w:rFonts w:ascii="Arial" w:hAnsi="Arial" w:cs="Arial"/>
                <w:color w:val="000000" w:themeColor="text1"/>
                <w:lang w:eastAsia="hr-BA"/>
              </w:rPr>
              <w:t>Hans.V</w:t>
            </w:r>
            <w:proofErr w:type="spellEnd"/>
            <w:r w:rsidRPr="00C4548E">
              <w:rPr>
                <w:rFonts w:ascii="Arial" w:hAnsi="Arial" w:cs="Arial"/>
                <w:color w:val="000000" w:themeColor="text1"/>
                <w:lang w:eastAsia="hr-BA"/>
              </w:rPr>
              <w:t>.,</w:t>
            </w:r>
            <w:proofErr w:type="gramEnd"/>
            <w:r w:rsidRPr="00C4548E">
              <w:rPr>
                <w:rFonts w:ascii="Arial" w:hAnsi="Arial" w:cs="Arial"/>
                <w:color w:val="000000" w:themeColor="text1"/>
                <w:lang w:eastAsia="hr-BA"/>
              </w:rPr>
              <w:t xml:space="preserve"> (2009)</w:t>
            </w:r>
            <w:r w:rsidR="00C31F7A" w:rsidRPr="00C4548E">
              <w:rPr>
                <w:rFonts w:ascii="Arial" w:hAnsi="Arial" w:cs="Arial"/>
                <w:color w:val="000000" w:themeColor="text1"/>
                <w:lang w:eastAsia="hr-BA"/>
              </w:rPr>
              <w:t xml:space="preserve"> Islamic finance, Principles and Practice, Ed</w:t>
            </w:r>
            <w:r w:rsidRPr="00C4548E">
              <w:rPr>
                <w:rFonts w:ascii="Arial" w:hAnsi="Arial" w:cs="Arial"/>
                <w:color w:val="000000" w:themeColor="text1"/>
                <w:lang w:eastAsia="hr-BA"/>
              </w:rPr>
              <w:t>ward Elgar, Cheltenham, UK</w:t>
            </w:r>
            <w:r w:rsidR="00C31F7A" w:rsidRPr="00C4548E">
              <w:rPr>
                <w:rFonts w:ascii="Arial" w:hAnsi="Arial" w:cs="Arial"/>
                <w:color w:val="000000" w:themeColor="text1"/>
                <w:lang w:eastAsia="hr-BA"/>
              </w:rPr>
              <w:t xml:space="preserve">. </w:t>
            </w:r>
          </w:p>
          <w:p w:rsidR="00C31F7A" w:rsidRPr="00C4548E" w:rsidRDefault="00C31F7A" w:rsidP="004D22C0">
            <w:pPr>
              <w:numPr>
                <w:ilvl w:val="0"/>
                <w:numId w:val="24"/>
              </w:numPr>
              <w:autoSpaceDE w:val="0"/>
              <w:autoSpaceDN w:val="0"/>
              <w:adjustRightInd w:val="0"/>
              <w:rPr>
                <w:rFonts w:ascii="Arial" w:hAnsi="Arial" w:cs="Arial"/>
                <w:color w:val="000000" w:themeColor="text1"/>
                <w:lang w:eastAsia="hr-BA"/>
              </w:rPr>
            </w:pPr>
            <w:r w:rsidRPr="00C4548E">
              <w:rPr>
                <w:rFonts w:ascii="Arial" w:hAnsi="Arial" w:cs="Arial"/>
                <w:color w:val="000000" w:themeColor="text1"/>
                <w:lang w:eastAsia="hr-BA"/>
              </w:rPr>
              <w:t>Mahmoud</w:t>
            </w:r>
            <w:r w:rsidR="009A0420" w:rsidRPr="00C4548E">
              <w:rPr>
                <w:rFonts w:ascii="Arial" w:hAnsi="Arial" w:cs="Arial"/>
                <w:color w:val="000000" w:themeColor="text1"/>
                <w:lang w:eastAsia="hr-BA"/>
              </w:rPr>
              <w:t>. E., (2006)</w:t>
            </w:r>
            <w:r w:rsidRPr="00C4548E">
              <w:rPr>
                <w:rFonts w:ascii="Arial" w:hAnsi="Arial" w:cs="Arial"/>
                <w:color w:val="000000" w:themeColor="text1"/>
                <w:lang w:eastAsia="hr-BA"/>
              </w:rPr>
              <w:t xml:space="preserve">, Islamic Finance, Law, Economic and Practice, </w:t>
            </w:r>
            <w:r w:rsidR="009A0420" w:rsidRPr="00C4548E">
              <w:rPr>
                <w:rFonts w:ascii="Arial" w:hAnsi="Arial" w:cs="Arial"/>
                <w:color w:val="000000" w:themeColor="text1"/>
                <w:lang w:eastAsia="hr-BA"/>
              </w:rPr>
              <w:t>Cambridge University Press</w:t>
            </w:r>
            <w:r w:rsidRPr="00C4548E">
              <w:rPr>
                <w:rFonts w:ascii="Arial" w:hAnsi="Arial" w:cs="Arial"/>
                <w:color w:val="000000" w:themeColor="text1"/>
                <w:lang w:eastAsia="hr-BA"/>
              </w:rPr>
              <w:t>.</w:t>
            </w:r>
          </w:p>
          <w:p w:rsidR="009A0420" w:rsidRPr="00C4548E" w:rsidRDefault="009A0420" w:rsidP="009A0420">
            <w:pPr>
              <w:autoSpaceDE w:val="0"/>
              <w:autoSpaceDN w:val="0"/>
              <w:adjustRightInd w:val="0"/>
              <w:ind w:left="360"/>
              <w:rPr>
                <w:rFonts w:ascii="Arial" w:hAnsi="Arial" w:cs="Arial"/>
                <w:color w:val="000000" w:themeColor="text1"/>
                <w:lang w:eastAsia="hr-BA"/>
              </w:rPr>
            </w:pPr>
          </w:p>
          <w:p w:rsidR="009A0420" w:rsidRPr="00C4548E" w:rsidRDefault="009A0420" w:rsidP="009A0420">
            <w:pPr>
              <w:autoSpaceDE w:val="0"/>
              <w:autoSpaceDN w:val="0"/>
              <w:adjustRightInd w:val="0"/>
              <w:ind w:left="360"/>
              <w:rPr>
                <w:rFonts w:ascii="Arial" w:hAnsi="Arial" w:cs="Arial"/>
                <w:color w:val="000000" w:themeColor="text1"/>
                <w:lang w:eastAsia="hr-BA"/>
              </w:rPr>
            </w:pPr>
            <w:r w:rsidRPr="00C4548E">
              <w:rPr>
                <w:rFonts w:ascii="Arial" w:hAnsi="Arial" w:cs="Arial"/>
                <w:color w:val="000000" w:themeColor="text1"/>
                <w:lang w:eastAsia="hr-BA"/>
              </w:rPr>
              <w:t xml:space="preserve">E-journals; </w:t>
            </w:r>
          </w:p>
          <w:p w:rsidR="009A0420" w:rsidRPr="00C4548E" w:rsidRDefault="009A0420" w:rsidP="009A0420">
            <w:pPr>
              <w:autoSpaceDE w:val="0"/>
              <w:autoSpaceDN w:val="0"/>
              <w:adjustRightInd w:val="0"/>
              <w:ind w:left="360"/>
              <w:rPr>
                <w:rStyle w:val="Strong"/>
                <w:rFonts w:ascii="Arial" w:hAnsi="Arial" w:cs="Arial"/>
              </w:rPr>
            </w:pPr>
            <w:r w:rsidRPr="00C4548E">
              <w:rPr>
                <w:rStyle w:val="Strong"/>
                <w:rFonts w:ascii="Arial" w:hAnsi="Arial" w:cs="Arial"/>
              </w:rPr>
              <w:t>International journal of Islamic and Middle Eastern finance and management</w:t>
            </w:r>
          </w:p>
          <w:p w:rsidR="009A0420" w:rsidRPr="00C4548E" w:rsidRDefault="009A0420" w:rsidP="009A0420">
            <w:pPr>
              <w:autoSpaceDE w:val="0"/>
              <w:autoSpaceDN w:val="0"/>
              <w:adjustRightInd w:val="0"/>
              <w:ind w:left="360"/>
              <w:rPr>
                <w:rStyle w:val="Strong"/>
                <w:rFonts w:ascii="Arial" w:hAnsi="Arial" w:cs="Arial"/>
              </w:rPr>
            </w:pPr>
            <w:r w:rsidRPr="00C4548E">
              <w:rPr>
                <w:rStyle w:val="Strong"/>
                <w:rFonts w:ascii="Arial" w:hAnsi="Arial" w:cs="Arial"/>
              </w:rPr>
              <w:t xml:space="preserve">Available at: </w:t>
            </w:r>
          </w:p>
          <w:p w:rsidR="009A0420" w:rsidRPr="00C4548E" w:rsidRDefault="004D2EEB" w:rsidP="009A0420">
            <w:pPr>
              <w:autoSpaceDE w:val="0"/>
              <w:autoSpaceDN w:val="0"/>
              <w:adjustRightInd w:val="0"/>
              <w:ind w:left="360"/>
              <w:rPr>
                <w:rFonts w:ascii="Arial" w:hAnsi="Arial" w:cs="Arial"/>
                <w:color w:val="000000" w:themeColor="text1"/>
                <w:lang w:eastAsia="hr-BA"/>
              </w:rPr>
            </w:pPr>
            <w:hyperlink r:id="rId7" w:history="1">
              <w:r w:rsidR="009A0420" w:rsidRPr="00C4548E">
                <w:rPr>
                  <w:rStyle w:val="Hyperlink"/>
                  <w:rFonts w:ascii="Arial" w:hAnsi="Arial" w:cs="Arial"/>
                  <w:lang w:eastAsia="hr-BA"/>
                </w:rPr>
                <w:t>http://search.proquest.com/publication/40285</w:t>
              </w:r>
            </w:hyperlink>
          </w:p>
          <w:p w:rsidR="009A0420" w:rsidRPr="00C4548E" w:rsidRDefault="009A0420" w:rsidP="009A0420">
            <w:pPr>
              <w:autoSpaceDE w:val="0"/>
              <w:autoSpaceDN w:val="0"/>
              <w:adjustRightInd w:val="0"/>
              <w:ind w:left="360"/>
              <w:rPr>
                <w:rFonts w:ascii="Arial" w:hAnsi="Arial" w:cs="Arial"/>
                <w:color w:val="000000" w:themeColor="text1"/>
                <w:lang w:eastAsia="hr-BA"/>
              </w:rPr>
            </w:pPr>
          </w:p>
          <w:p w:rsidR="009A0420" w:rsidRPr="00C4548E" w:rsidRDefault="009A0420" w:rsidP="009A0420">
            <w:pPr>
              <w:autoSpaceDE w:val="0"/>
              <w:autoSpaceDN w:val="0"/>
              <w:adjustRightInd w:val="0"/>
              <w:ind w:left="360"/>
              <w:rPr>
                <w:rFonts w:ascii="Arial" w:hAnsi="Arial" w:cs="Arial"/>
                <w:color w:val="000000" w:themeColor="text1"/>
                <w:lang w:eastAsia="hr-BA"/>
              </w:rPr>
            </w:pPr>
          </w:p>
          <w:p w:rsidR="009A0420" w:rsidRPr="00C4548E" w:rsidRDefault="009A0420" w:rsidP="009A0420">
            <w:pPr>
              <w:autoSpaceDE w:val="0"/>
              <w:autoSpaceDN w:val="0"/>
              <w:adjustRightInd w:val="0"/>
              <w:ind w:left="360"/>
              <w:rPr>
                <w:rFonts w:ascii="Arial" w:hAnsi="Arial" w:cs="Arial"/>
                <w:color w:val="000000" w:themeColor="text1"/>
                <w:lang w:eastAsia="hr-BA"/>
              </w:rPr>
            </w:pPr>
            <w:r w:rsidRPr="00C4548E">
              <w:rPr>
                <w:rFonts w:ascii="Arial" w:hAnsi="Arial" w:cs="Arial"/>
                <w:color w:val="000000" w:themeColor="text1"/>
                <w:lang w:eastAsia="hr-BA"/>
              </w:rPr>
              <w:t xml:space="preserve">Useful websites </w:t>
            </w:r>
          </w:p>
          <w:p w:rsidR="009A0420" w:rsidRPr="00C4548E" w:rsidRDefault="004D2EEB" w:rsidP="009A0420">
            <w:pPr>
              <w:pStyle w:val="ListParagraph"/>
              <w:numPr>
                <w:ilvl w:val="0"/>
                <w:numId w:val="21"/>
              </w:numPr>
              <w:autoSpaceDE w:val="0"/>
              <w:autoSpaceDN w:val="0"/>
              <w:adjustRightInd w:val="0"/>
              <w:rPr>
                <w:color w:val="000000" w:themeColor="text1"/>
              </w:rPr>
            </w:pPr>
            <w:hyperlink r:id="rId8" w:history="1">
              <w:r w:rsidR="00C31F7A" w:rsidRPr="00C4548E">
                <w:rPr>
                  <w:rStyle w:val="Hyperlink"/>
                  <w:color w:val="000000" w:themeColor="text1"/>
                </w:rPr>
                <w:t>www.isdb.org</w:t>
              </w:r>
            </w:hyperlink>
            <w:r w:rsidR="00C31F7A" w:rsidRPr="00C4548E">
              <w:rPr>
                <w:color w:val="000000" w:themeColor="text1"/>
              </w:rPr>
              <w:t xml:space="preserve">; </w:t>
            </w:r>
          </w:p>
          <w:p w:rsidR="009A0420" w:rsidRPr="00C4548E" w:rsidRDefault="004D2EEB" w:rsidP="009A0420">
            <w:pPr>
              <w:pStyle w:val="ListParagraph"/>
              <w:numPr>
                <w:ilvl w:val="0"/>
                <w:numId w:val="21"/>
              </w:numPr>
              <w:autoSpaceDE w:val="0"/>
              <w:autoSpaceDN w:val="0"/>
              <w:adjustRightInd w:val="0"/>
              <w:rPr>
                <w:color w:val="000000" w:themeColor="text1"/>
              </w:rPr>
            </w:pPr>
            <w:hyperlink r:id="rId9" w:history="1">
              <w:r w:rsidR="00C31F7A" w:rsidRPr="00C4548E">
                <w:rPr>
                  <w:rStyle w:val="Hyperlink"/>
                  <w:color w:val="000000" w:themeColor="text1"/>
                </w:rPr>
                <w:t>www.irti.org</w:t>
              </w:r>
            </w:hyperlink>
            <w:r w:rsidR="00C31F7A" w:rsidRPr="00C4548E">
              <w:rPr>
                <w:color w:val="000000" w:themeColor="text1"/>
              </w:rPr>
              <w:t xml:space="preserve">; </w:t>
            </w:r>
          </w:p>
          <w:p w:rsidR="009A0420" w:rsidRPr="00C4548E" w:rsidRDefault="004D2EEB" w:rsidP="009A0420">
            <w:pPr>
              <w:pStyle w:val="ListParagraph"/>
              <w:numPr>
                <w:ilvl w:val="0"/>
                <w:numId w:val="21"/>
              </w:numPr>
              <w:autoSpaceDE w:val="0"/>
              <w:autoSpaceDN w:val="0"/>
              <w:adjustRightInd w:val="0"/>
              <w:rPr>
                <w:color w:val="000000" w:themeColor="text1"/>
              </w:rPr>
            </w:pPr>
            <w:hyperlink r:id="rId10" w:history="1">
              <w:r w:rsidR="00C31F7A" w:rsidRPr="00C4548E">
                <w:rPr>
                  <w:rStyle w:val="Hyperlink"/>
                  <w:color w:val="000000" w:themeColor="text1"/>
                </w:rPr>
                <w:t>www.irtipms.org</w:t>
              </w:r>
            </w:hyperlink>
            <w:r w:rsidR="00C31F7A" w:rsidRPr="00C4548E">
              <w:rPr>
                <w:color w:val="000000" w:themeColor="text1"/>
              </w:rPr>
              <w:t xml:space="preserve">; </w:t>
            </w:r>
          </w:p>
          <w:p w:rsidR="009A0420" w:rsidRPr="00C4548E" w:rsidRDefault="004D2EEB" w:rsidP="009A0420">
            <w:pPr>
              <w:pStyle w:val="ListParagraph"/>
              <w:numPr>
                <w:ilvl w:val="0"/>
                <w:numId w:val="21"/>
              </w:numPr>
              <w:autoSpaceDE w:val="0"/>
              <w:autoSpaceDN w:val="0"/>
              <w:adjustRightInd w:val="0"/>
              <w:rPr>
                <w:color w:val="000000" w:themeColor="text1"/>
              </w:rPr>
            </w:pPr>
            <w:hyperlink r:id="rId11" w:history="1">
              <w:r w:rsidR="00C31F7A" w:rsidRPr="00C4548E">
                <w:rPr>
                  <w:rStyle w:val="Hyperlink"/>
                  <w:color w:val="000000" w:themeColor="text1"/>
                </w:rPr>
                <w:t>www.inceif.org</w:t>
              </w:r>
            </w:hyperlink>
            <w:r w:rsidR="00C31F7A" w:rsidRPr="00C4548E">
              <w:rPr>
                <w:color w:val="000000" w:themeColor="text1"/>
              </w:rPr>
              <w:t xml:space="preserve">; </w:t>
            </w:r>
          </w:p>
          <w:p w:rsidR="009A0420" w:rsidRPr="00C4548E" w:rsidRDefault="004D2EEB" w:rsidP="009A0420">
            <w:pPr>
              <w:pStyle w:val="ListParagraph"/>
              <w:numPr>
                <w:ilvl w:val="0"/>
                <w:numId w:val="21"/>
              </w:numPr>
              <w:autoSpaceDE w:val="0"/>
              <w:autoSpaceDN w:val="0"/>
              <w:adjustRightInd w:val="0"/>
              <w:rPr>
                <w:color w:val="000000" w:themeColor="text1"/>
              </w:rPr>
            </w:pPr>
            <w:hyperlink r:id="rId12" w:history="1">
              <w:r w:rsidR="00C31F7A" w:rsidRPr="00C4548E">
                <w:rPr>
                  <w:rStyle w:val="Hyperlink"/>
                  <w:color w:val="000000" w:themeColor="text1"/>
                </w:rPr>
                <w:t>www.alhudacibe.com</w:t>
              </w:r>
            </w:hyperlink>
            <w:r w:rsidR="00C31F7A" w:rsidRPr="00C4548E">
              <w:rPr>
                <w:color w:val="000000" w:themeColor="text1"/>
              </w:rPr>
              <w:t xml:space="preserve">; </w:t>
            </w:r>
          </w:p>
          <w:p w:rsidR="009A0420" w:rsidRPr="00C4548E" w:rsidRDefault="004D2EEB" w:rsidP="009A0420">
            <w:pPr>
              <w:pStyle w:val="ListParagraph"/>
              <w:numPr>
                <w:ilvl w:val="0"/>
                <w:numId w:val="21"/>
              </w:numPr>
              <w:autoSpaceDE w:val="0"/>
              <w:autoSpaceDN w:val="0"/>
              <w:adjustRightInd w:val="0"/>
              <w:rPr>
                <w:color w:val="000000" w:themeColor="text1"/>
              </w:rPr>
            </w:pPr>
            <w:hyperlink r:id="rId13" w:history="1">
              <w:r w:rsidR="00C31F7A" w:rsidRPr="00C4548E">
                <w:rPr>
                  <w:rStyle w:val="Hyperlink"/>
                  <w:color w:val="000000" w:themeColor="text1"/>
                </w:rPr>
                <w:t>www.islamicamagazine.com</w:t>
              </w:r>
            </w:hyperlink>
            <w:r w:rsidR="00C31F7A" w:rsidRPr="00C4548E">
              <w:rPr>
                <w:color w:val="000000" w:themeColor="text1"/>
              </w:rPr>
              <w:t>;</w:t>
            </w:r>
          </w:p>
          <w:p w:rsidR="00B510B7" w:rsidRPr="009A0420" w:rsidRDefault="004D2EEB" w:rsidP="009A0420">
            <w:pPr>
              <w:pStyle w:val="ListParagraph"/>
              <w:numPr>
                <w:ilvl w:val="0"/>
                <w:numId w:val="21"/>
              </w:numPr>
              <w:autoSpaceDE w:val="0"/>
              <w:autoSpaceDN w:val="0"/>
              <w:adjustRightInd w:val="0"/>
              <w:rPr>
                <w:color w:val="000000" w:themeColor="text1"/>
                <w:sz w:val="20"/>
                <w:szCs w:val="20"/>
              </w:rPr>
            </w:pPr>
            <w:hyperlink r:id="rId14" w:history="1">
              <w:r w:rsidR="00C31F7A" w:rsidRPr="00C4548E">
                <w:rPr>
                  <w:rStyle w:val="Hyperlink"/>
                  <w:color w:val="000000" w:themeColor="text1"/>
                </w:rPr>
                <w:t>www.failaka.com/downloads/</w:t>
              </w:r>
            </w:hyperlink>
          </w:p>
        </w:tc>
      </w:tr>
      <w:tr w:rsidR="00B510B7" w:rsidRPr="006B05AD" w:rsidTr="00DF3076">
        <w:tc>
          <w:tcPr>
            <w:tcW w:w="2204" w:type="dxa"/>
          </w:tcPr>
          <w:p w:rsidR="00B510B7" w:rsidRPr="006B05AD" w:rsidRDefault="00B510B7" w:rsidP="00D367D0">
            <w:pPr>
              <w:rPr>
                <w:rFonts w:ascii="Arial" w:hAnsi="Arial" w:cs="Arial"/>
                <w:b/>
                <w:color w:val="000000" w:themeColor="text1"/>
                <w:sz w:val="24"/>
                <w:szCs w:val="24"/>
              </w:rPr>
            </w:pPr>
            <w:r w:rsidRPr="006B05AD">
              <w:rPr>
                <w:rFonts w:ascii="Arial" w:hAnsi="Arial" w:cs="Arial"/>
                <w:b/>
                <w:color w:val="000000" w:themeColor="text1"/>
                <w:sz w:val="24"/>
                <w:szCs w:val="24"/>
              </w:rPr>
              <w:t>Module in use from</w:t>
            </w:r>
          </w:p>
        </w:tc>
        <w:tc>
          <w:tcPr>
            <w:tcW w:w="7482" w:type="dxa"/>
            <w:gridSpan w:val="10"/>
          </w:tcPr>
          <w:p w:rsidR="00B510B7" w:rsidRPr="006B05AD" w:rsidRDefault="00AE0449" w:rsidP="00D367D0">
            <w:pPr>
              <w:rPr>
                <w:rFonts w:ascii="Arial" w:hAnsi="Arial" w:cs="Arial"/>
                <w:color w:val="000000" w:themeColor="text1"/>
              </w:rPr>
            </w:pPr>
            <w:r w:rsidRPr="006B05AD">
              <w:rPr>
                <w:rFonts w:ascii="Arial" w:hAnsi="Arial" w:cs="Arial"/>
                <w:color w:val="000000" w:themeColor="text1"/>
              </w:rPr>
              <w:t>Sep 2013</w:t>
            </w:r>
            <w:r w:rsidR="00B2556B" w:rsidRPr="006B05AD">
              <w:rPr>
                <w:rFonts w:ascii="Arial" w:hAnsi="Arial" w:cs="Arial"/>
                <w:color w:val="000000" w:themeColor="text1"/>
              </w:rPr>
              <w:t xml:space="preserve">   </w:t>
            </w:r>
          </w:p>
        </w:tc>
      </w:tr>
    </w:tbl>
    <w:p w:rsidR="00C23D2B" w:rsidRPr="006B05AD" w:rsidRDefault="00C23D2B">
      <w:pPr>
        <w:rPr>
          <w:rFonts w:ascii="Arial" w:hAnsi="Arial" w:cs="Arial"/>
        </w:rPr>
      </w:pPr>
    </w:p>
    <w:sectPr w:rsidR="00C23D2B" w:rsidRPr="006B05AD" w:rsidSect="00C23D2B">
      <w:headerReference w:type="default" r:id="rId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DBD" w:rsidRDefault="00FF5DBD" w:rsidP="002271F8">
      <w:pPr>
        <w:spacing w:after="0" w:line="240" w:lineRule="auto"/>
      </w:pPr>
      <w:r>
        <w:separator/>
      </w:r>
    </w:p>
  </w:endnote>
  <w:endnote w:type="continuationSeparator" w:id="0">
    <w:p w:rsidR="00FF5DBD" w:rsidRDefault="00FF5DBD" w:rsidP="002271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DBD" w:rsidRDefault="00FF5DBD" w:rsidP="002271F8">
      <w:pPr>
        <w:spacing w:after="0" w:line="240" w:lineRule="auto"/>
      </w:pPr>
      <w:r>
        <w:separator/>
      </w:r>
    </w:p>
  </w:footnote>
  <w:footnote w:type="continuationSeparator" w:id="0">
    <w:p w:rsidR="00FF5DBD" w:rsidRDefault="00FF5DBD" w:rsidP="002271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420" w:rsidRPr="002271F8" w:rsidRDefault="009A0420">
    <w:pPr>
      <w:pStyle w:val="Header"/>
      <w:rPr>
        <w:rFonts w:ascii="Arial" w:hAnsi="Arial" w:cs="Arial"/>
        <w:b/>
        <w:sz w:val="24"/>
        <w:szCs w:val="24"/>
      </w:rPr>
    </w:pPr>
  </w:p>
  <w:p w:rsidR="009A0420" w:rsidRDefault="009A04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82F4A"/>
    <w:multiLevelType w:val="hybridMultilevel"/>
    <w:tmpl w:val="AF10A52C"/>
    <w:lvl w:ilvl="0" w:tplc="0088D9BC">
      <w:start w:val="1"/>
      <w:numFmt w:val="decimal"/>
      <w:lvlText w:val="%1."/>
      <w:lvlJc w:val="left"/>
      <w:pPr>
        <w:ind w:left="720" w:hanging="360"/>
      </w:pPr>
      <w:rPr>
        <w:rFonts w:ascii="Arial" w:eastAsiaTheme="minorHAnsi"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201C84"/>
    <w:multiLevelType w:val="hybridMultilevel"/>
    <w:tmpl w:val="DAF0CA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AEC2155"/>
    <w:multiLevelType w:val="hybridMultilevel"/>
    <w:tmpl w:val="DAF0CA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B5269BC"/>
    <w:multiLevelType w:val="hybridMultilevel"/>
    <w:tmpl w:val="1B04C41A"/>
    <w:lvl w:ilvl="0" w:tplc="F73EA53E">
      <w:start w:val="1"/>
      <w:numFmt w:val="decimal"/>
      <w:lvlText w:val="%1-"/>
      <w:lvlJc w:val="left"/>
      <w:pPr>
        <w:ind w:left="717" w:hanging="360"/>
      </w:pPr>
      <w:rPr>
        <w:rFonts w:hint="default"/>
        <w:color w:val="auto"/>
        <w:sz w:val="22"/>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
    <w:nsid w:val="0EAB71E4"/>
    <w:multiLevelType w:val="hybridMultilevel"/>
    <w:tmpl w:val="0A5241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B5F5154"/>
    <w:multiLevelType w:val="hybridMultilevel"/>
    <w:tmpl w:val="C0EEE432"/>
    <w:lvl w:ilvl="0" w:tplc="0088D9BC">
      <w:start w:val="1"/>
      <w:numFmt w:val="decimal"/>
      <w:lvlText w:val="%1."/>
      <w:lvlJc w:val="left"/>
      <w:pPr>
        <w:ind w:left="720" w:hanging="360"/>
      </w:pPr>
      <w:rPr>
        <w:rFonts w:ascii="Arial" w:eastAsiaTheme="minorHAnsi"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B5342C"/>
    <w:multiLevelType w:val="multilevel"/>
    <w:tmpl w:val="96AA648C"/>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
    <w:nsid w:val="22526EED"/>
    <w:multiLevelType w:val="hybridMultilevel"/>
    <w:tmpl w:val="5392907C"/>
    <w:lvl w:ilvl="0" w:tplc="705E3258">
      <w:start w:val="1"/>
      <w:numFmt w:val="decimal"/>
      <w:pStyle w:val="DISLITERATURA"/>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nsid w:val="335E5733"/>
    <w:multiLevelType w:val="hybridMultilevel"/>
    <w:tmpl w:val="AEC2EA8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nsid w:val="34CA6571"/>
    <w:multiLevelType w:val="multilevel"/>
    <w:tmpl w:val="96AA648C"/>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0">
    <w:nsid w:val="38735FA3"/>
    <w:multiLevelType w:val="hybridMultilevel"/>
    <w:tmpl w:val="54220584"/>
    <w:lvl w:ilvl="0" w:tplc="141A000F">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1">
    <w:nsid w:val="3AF80C7C"/>
    <w:multiLevelType w:val="hybridMultilevel"/>
    <w:tmpl w:val="DAF0CA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3D1336E5"/>
    <w:multiLevelType w:val="hybridMultilevel"/>
    <w:tmpl w:val="746E225C"/>
    <w:lvl w:ilvl="0" w:tplc="832E1150">
      <w:start w:val="1"/>
      <w:numFmt w:val="bullet"/>
      <w:lvlText w:val="•"/>
      <w:lvlJc w:val="left"/>
      <w:pPr>
        <w:ind w:left="1080" w:hanging="360"/>
      </w:pPr>
      <w:rPr>
        <w:rFonts w:ascii="Times New Roman" w:hAnsi="Times New Roman" w:hint="default"/>
      </w:rPr>
    </w:lvl>
    <w:lvl w:ilvl="1" w:tplc="101A0003" w:tentative="1">
      <w:start w:val="1"/>
      <w:numFmt w:val="bullet"/>
      <w:lvlText w:val="o"/>
      <w:lvlJc w:val="left"/>
      <w:pPr>
        <w:ind w:left="1800" w:hanging="360"/>
      </w:pPr>
      <w:rPr>
        <w:rFonts w:ascii="Courier New" w:hAnsi="Courier New" w:cs="Courier New" w:hint="default"/>
      </w:rPr>
    </w:lvl>
    <w:lvl w:ilvl="2" w:tplc="101A0005" w:tentative="1">
      <w:start w:val="1"/>
      <w:numFmt w:val="bullet"/>
      <w:lvlText w:val=""/>
      <w:lvlJc w:val="left"/>
      <w:pPr>
        <w:ind w:left="2520" w:hanging="360"/>
      </w:pPr>
      <w:rPr>
        <w:rFonts w:ascii="Wingdings" w:hAnsi="Wingdings" w:hint="default"/>
      </w:rPr>
    </w:lvl>
    <w:lvl w:ilvl="3" w:tplc="101A0001" w:tentative="1">
      <w:start w:val="1"/>
      <w:numFmt w:val="bullet"/>
      <w:lvlText w:val=""/>
      <w:lvlJc w:val="left"/>
      <w:pPr>
        <w:ind w:left="3240" w:hanging="360"/>
      </w:pPr>
      <w:rPr>
        <w:rFonts w:ascii="Symbol" w:hAnsi="Symbol" w:hint="default"/>
      </w:rPr>
    </w:lvl>
    <w:lvl w:ilvl="4" w:tplc="101A0003" w:tentative="1">
      <w:start w:val="1"/>
      <w:numFmt w:val="bullet"/>
      <w:lvlText w:val="o"/>
      <w:lvlJc w:val="left"/>
      <w:pPr>
        <w:ind w:left="3960" w:hanging="360"/>
      </w:pPr>
      <w:rPr>
        <w:rFonts w:ascii="Courier New" w:hAnsi="Courier New" w:cs="Courier New" w:hint="default"/>
      </w:rPr>
    </w:lvl>
    <w:lvl w:ilvl="5" w:tplc="101A0005" w:tentative="1">
      <w:start w:val="1"/>
      <w:numFmt w:val="bullet"/>
      <w:lvlText w:val=""/>
      <w:lvlJc w:val="left"/>
      <w:pPr>
        <w:ind w:left="4680" w:hanging="360"/>
      </w:pPr>
      <w:rPr>
        <w:rFonts w:ascii="Wingdings" w:hAnsi="Wingdings" w:hint="default"/>
      </w:rPr>
    </w:lvl>
    <w:lvl w:ilvl="6" w:tplc="101A0001" w:tentative="1">
      <w:start w:val="1"/>
      <w:numFmt w:val="bullet"/>
      <w:lvlText w:val=""/>
      <w:lvlJc w:val="left"/>
      <w:pPr>
        <w:ind w:left="5400" w:hanging="360"/>
      </w:pPr>
      <w:rPr>
        <w:rFonts w:ascii="Symbol" w:hAnsi="Symbol" w:hint="default"/>
      </w:rPr>
    </w:lvl>
    <w:lvl w:ilvl="7" w:tplc="101A0003" w:tentative="1">
      <w:start w:val="1"/>
      <w:numFmt w:val="bullet"/>
      <w:lvlText w:val="o"/>
      <w:lvlJc w:val="left"/>
      <w:pPr>
        <w:ind w:left="6120" w:hanging="360"/>
      </w:pPr>
      <w:rPr>
        <w:rFonts w:ascii="Courier New" w:hAnsi="Courier New" w:cs="Courier New" w:hint="default"/>
      </w:rPr>
    </w:lvl>
    <w:lvl w:ilvl="8" w:tplc="101A0005" w:tentative="1">
      <w:start w:val="1"/>
      <w:numFmt w:val="bullet"/>
      <w:lvlText w:val=""/>
      <w:lvlJc w:val="left"/>
      <w:pPr>
        <w:ind w:left="6840" w:hanging="360"/>
      </w:pPr>
      <w:rPr>
        <w:rFonts w:ascii="Wingdings" w:hAnsi="Wingdings" w:hint="default"/>
      </w:rPr>
    </w:lvl>
  </w:abstractNum>
  <w:abstractNum w:abstractNumId="13">
    <w:nsid w:val="3E3B2669"/>
    <w:multiLevelType w:val="hybridMultilevel"/>
    <w:tmpl w:val="B542552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44B356A5"/>
    <w:multiLevelType w:val="hybridMultilevel"/>
    <w:tmpl w:val="AEC2EA8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nsid w:val="466317CB"/>
    <w:multiLevelType w:val="hybridMultilevel"/>
    <w:tmpl w:val="B542552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nsid w:val="47107DC5"/>
    <w:multiLevelType w:val="hybridMultilevel"/>
    <w:tmpl w:val="5AACC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AEF7211"/>
    <w:multiLevelType w:val="hybridMultilevel"/>
    <w:tmpl w:val="A9B06C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6161FC"/>
    <w:multiLevelType w:val="hybridMultilevel"/>
    <w:tmpl w:val="B542552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nsid w:val="52585017"/>
    <w:multiLevelType w:val="hybridMultilevel"/>
    <w:tmpl w:val="B0F41CB2"/>
    <w:lvl w:ilvl="0" w:tplc="0409000F">
      <w:start w:val="1"/>
      <w:numFmt w:val="decimal"/>
      <w:lvlText w:val="%1."/>
      <w:lvlJc w:val="left"/>
      <w:pPr>
        <w:ind w:left="36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0">
    <w:nsid w:val="66730D15"/>
    <w:multiLevelType w:val="hybridMultilevel"/>
    <w:tmpl w:val="A27026C4"/>
    <w:lvl w:ilvl="0" w:tplc="68D87E38">
      <w:numFmt w:val="bullet"/>
      <w:lvlText w:val="-"/>
      <w:lvlJc w:val="left"/>
      <w:pPr>
        <w:ind w:left="720" w:hanging="360"/>
      </w:pPr>
      <w:rPr>
        <w:rFonts w:ascii="Arial Narrow" w:eastAsiaTheme="minorEastAsia"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967E3B"/>
    <w:multiLevelType w:val="hybridMultilevel"/>
    <w:tmpl w:val="C3A65516"/>
    <w:lvl w:ilvl="0" w:tplc="141A000F">
      <w:start w:val="1"/>
      <w:numFmt w:val="decimal"/>
      <w:lvlText w:val="%1."/>
      <w:lvlJc w:val="left"/>
      <w:pPr>
        <w:ind w:left="360" w:hanging="360"/>
      </w:pPr>
    </w:lvl>
    <w:lvl w:ilvl="1" w:tplc="141A0019">
      <w:start w:val="1"/>
      <w:numFmt w:val="lowerLetter"/>
      <w:lvlText w:val="%2."/>
      <w:lvlJc w:val="left"/>
      <w:pPr>
        <w:ind w:left="1080" w:hanging="360"/>
      </w:pPr>
    </w:lvl>
    <w:lvl w:ilvl="2" w:tplc="141A001B">
      <w:start w:val="1"/>
      <w:numFmt w:val="lowerRoman"/>
      <w:lvlText w:val="%3."/>
      <w:lvlJc w:val="right"/>
      <w:pPr>
        <w:ind w:left="1800" w:hanging="180"/>
      </w:pPr>
    </w:lvl>
    <w:lvl w:ilvl="3" w:tplc="141A000F">
      <w:start w:val="1"/>
      <w:numFmt w:val="decimal"/>
      <w:lvlText w:val="%4."/>
      <w:lvlJc w:val="left"/>
      <w:pPr>
        <w:ind w:left="2520" w:hanging="360"/>
      </w:pPr>
    </w:lvl>
    <w:lvl w:ilvl="4" w:tplc="141A0019">
      <w:start w:val="1"/>
      <w:numFmt w:val="lowerLetter"/>
      <w:lvlText w:val="%5."/>
      <w:lvlJc w:val="left"/>
      <w:pPr>
        <w:ind w:left="3240" w:hanging="360"/>
      </w:pPr>
    </w:lvl>
    <w:lvl w:ilvl="5" w:tplc="141A001B">
      <w:start w:val="1"/>
      <w:numFmt w:val="lowerRoman"/>
      <w:lvlText w:val="%6."/>
      <w:lvlJc w:val="right"/>
      <w:pPr>
        <w:ind w:left="3960" w:hanging="180"/>
      </w:pPr>
    </w:lvl>
    <w:lvl w:ilvl="6" w:tplc="141A000F">
      <w:start w:val="1"/>
      <w:numFmt w:val="decimal"/>
      <w:lvlText w:val="%7."/>
      <w:lvlJc w:val="left"/>
      <w:pPr>
        <w:ind w:left="4680" w:hanging="360"/>
      </w:pPr>
    </w:lvl>
    <w:lvl w:ilvl="7" w:tplc="141A0019">
      <w:start w:val="1"/>
      <w:numFmt w:val="lowerLetter"/>
      <w:lvlText w:val="%8."/>
      <w:lvlJc w:val="left"/>
      <w:pPr>
        <w:ind w:left="5400" w:hanging="360"/>
      </w:pPr>
    </w:lvl>
    <w:lvl w:ilvl="8" w:tplc="141A001B">
      <w:start w:val="1"/>
      <w:numFmt w:val="lowerRoman"/>
      <w:lvlText w:val="%9."/>
      <w:lvlJc w:val="right"/>
      <w:pPr>
        <w:ind w:left="6120" w:hanging="180"/>
      </w:pPr>
    </w:lvl>
  </w:abstractNum>
  <w:abstractNum w:abstractNumId="22">
    <w:nsid w:val="762A70F6"/>
    <w:multiLevelType w:val="hybridMultilevel"/>
    <w:tmpl w:val="DAF0CA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13"/>
  </w:num>
  <w:num w:numId="14">
    <w:abstractNumId w:val="1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0"/>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
  </w:num>
  <w:num w:numId="23">
    <w:abstractNumId w:val="17"/>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B510B7"/>
    <w:rsid w:val="00011B65"/>
    <w:rsid w:val="000B07E8"/>
    <w:rsid w:val="001319E1"/>
    <w:rsid w:val="0015517F"/>
    <w:rsid w:val="001A03DD"/>
    <w:rsid w:val="001B17C2"/>
    <w:rsid w:val="00216BE6"/>
    <w:rsid w:val="002271F8"/>
    <w:rsid w:val="00382F66"/>
    <w:rsid w:val="00477D3F"/>
    <w:rsid w:val="00485E9D"/>
    <w:rsid w:val="004903A8"/>
    <w:rsid w:val="00490431"/>
    <w:rsid w:val="004927D7"/>
    <w:rsid w:val="004C68C2"/>
    <w:rsid w:val="004D22C0"/>
    <w:rsid w:val="004D2EEB"/>
    <w:rsid w:val="0050484C"/>
    <w:rsid w:val="005508C4"/>
    <w:rsid w:val="00624154"/>
    <w:rsid w:val="0065446E"/>
    <w:rsid w:val="0069621A"/>
    <w:rsid w:val="006B05AD"/>
    <w:rsid w:val="006F5113"/>
    <w:rsid w:val="00727208"/>
    <w:rsid w:val="008468A4"/>
    <w:rsid w:val="00856B51"/>
    <w:rsid w:val="0088280E"/>
    <w:rsid w:val="00884ACD"/>
    <w:rsid w:val="00932A2F"/>
    <w:rsid w:val="00972E02"/>
    <w:rsid w:val="009A0420"/>
    <w:rsid w:val="009B2947"/>
    <w:rsid w:val="009D5F0F"/>
    <w:rsid w:val="009F7E2F"/>
    <w:rsid w:val="00A22EF1"/>
    <w:rsid w:val="00AA7E88"/>
    <w:rsid w:val="00AD262F"/>
    <w:rsid w:val="00AE0449"/>
    <w:rsid w:val="00B2556B"/>
    <w:rsid w:val="00B510B7"/>
    <w:rsid w:val="00B67E3D"/>
    <w:rsid w:val="00B771EF"/>
    <w:rsid w:val="00BB3572"/>
    <w:rsid w:val="00C02B1D"/>
    <w:rsid w:val="00C14672"/>
    <w:rsid w:val="00C23D2B"/>
    <w:rsid w:val="00C31F7A"/>
    <w:rsid w:val="00C4548E"/>
    <w:rsid w:val="00C531FF"/>
    <w:rsid w:val="00C80AB9"/>
    <w:rsid w:val="00CA68AC"/>
    <w:rsid w:val="00CD0528"/>
    <w:rsid w:val="00D00F5F"/>
    <w:rsid w:val="00D0350C"/>
    <w:rsid w:val="00D13E5C"/>
    <w:rsid w:val="00D367D0"/>
    <w:rsid w:val="00D856AC"/>
    <w:rsid w:val="00DF3076"/>
    <w:rsid w:val="00E117F1"/>
    <w:rsid w:val="00E66D8F"/>
    <w:rsid w:val="00E8379C"/>
    <w:rsid w:val="00E952C5"/>
    <w:rsid w:val="00EA572B"/>
    <w:rsid w:val="00EB2B5D"/>
    <w:rsid w:val="00EE7739"/>
    <w:rsid w:val="00F55DA9"/>
    <w:rsid w:val="00F612A6"/>
    <w:rsid w:val="00FB690C"/>
    <w:rsid w:val="00FE34EA"/>
    <w:rsid w:val="00FF5DBD"/>
  </w:rsids>
  <m:mathPr>
    <m:mathFont m:val="Cambria Math"/>
    <m:brkBin m:val="before"/>
    <m:brkBinSub m:val="--"/>
    <m:smallFrac/>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E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1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271F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271F8"/>
  </w:style>
  <w:style w:type="paragraph" w:styleId="Footer">
    <w:name w:val="footer"/>
    <w:basedOn w:val="Normal"/>
    <w:link w:val="FooterChar"/>
    <w:uiPriority w:val="99"/>
    <w:semiHidden/>
    <w:unhideWhenUsed/>
    <w:rsid w:val="002271F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271F8"/>
  </w:style>
  <w:style w:type="character" w:styleId="Hyperlink">
    <w:name w:val="Hyperlink"/>
    <w:basedOn w:val="DefaultParagraphFont"/>
    <w:uiPriority w:val="99"/>
    <w:unhideWhenUsed/>
    <w:rsid w:val="00D367D0"/>
    <w:rPr>
      <w:color w:val="0000FF" w:themeColor="hyperlink"/>
      <w:u w:val="single"/>
    </w:rPr>
  </w:style>
  <w:style w:type="paragraph" w:styleId="ListParagraph">
    <w:name w:val="List Paragraph"/>
    <w:basedOn w:val="Normal"/>
    <w:uiPriority w:val="34"/>
    <w:qFormat/>
    <w:rsid w:val="009F7E2F"/>
    <w:pPr>
      <w:ind w:left="720"/>
      <w:contextualSpacing/>
    </w:pPr>
    <w:rPr>
      <w:rFonts w:ascii="Arial" w:hAnsi="Arial" w:cs="Arial"/>
      <w:lang w:val="tr-TR" w:eastAsia="hr-BA"/>
    </w:rPr>
  </w:style>
  <w:style w:type="paragraph" w:customStyle="1" w:styleId="Default">
    <w:name w:val="Default"/>
    <w:rsid w:val="00BB3572"/>
    <w:pPr>
      <w:autoSpaceDE w:val="0"/>
      <w:autoSpaceDN w:val="0"/>
      <w:adjustRightInd w:val="0"/>
      <w:spacing w:after="0" w:line="240" w:lineRule="auto"/>
    </w:pPr>
    <w:rPr>
      <w:rFonts w:ascii="Arial" w:hAnsi="Arial" w:cs="Arial"/>
      <w:color w:val="000000"/>
      <w:sz w:val="24"/>
      <w:szCs w:val="24"/>
      <w:lang w:val="en-US"/>
    </w:rPr>
  </w:style>
  <w:style w:type="paragraph" w:customStyle="1" w:styleId="DISLITERATURA">
    <w:name w:val="DIS LITERATURA"/>
    <w:basedOn w:val="Normal"/>
    <w:autoRedefine/>
    <w:uiPriority w:val="99"/>
    <w:rsid w:val="00B67E3D"/>
    <w:pPr>
      <w:numPr>
        <w:numId w:val="11"/>
      </w:numPr>
      <w:spacing w:after="0" w:line="240" w:lineRule="auto"/>
    </w:pPr>
    <w:rPr>
      <w:rFonts w:ascii="Arial Narrow" w:eastAsia="SimSun" w:hAnsi="Arial Narrow" w:cs="Arial Narrow"/>
      <w:lang w:val="hr-BA" w:eastAsia="hr-HR"/>
    </w:rPr>
  </w:style>
  <w:style w:type="character" w:styleId="Strong">
    <w:name w:val="Strong"/>
    <w:basedOn w:val="DefaultParagraphFont"/>
    <w:uiPriority w:val="22"/>
    <w:qFormat/>
    <w:rsid w:val="009A0420"/>
    <w:rPr>
      <w:b/>
      <w:bCs/>
    </w:rPr>
  </w:style>
</w:styles>
</file>

<file path=word/webSettings.xml><?xml version="1.0" encoding="utf-8"?>
<w:webSettings xmlns:r="http://schemas.openxmlformats.org/officeDocument/2006/relationships" xmlns:w="http://schemas.openxmlformats.org/wordprocessingml/2006/main">
  <w:divs>
    <w:div w:id="115205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db.org" TargetMode="External"/><Relationship Id="rId13" Type="http://schemas.openxmlformats.org/officeDocument/2006/relationships/hyperlink" Target="http://www.islamicamagazine.com" TargetMode="External"/><Relationship Id="rId3" Type="http://schemas.openxmlformats.org/officeDocument/2006/relationships/settings" Target="settings.xml"/><Relationship Id="rId7" Type="http://schemas.openxmlformats.org/officeDocument/2006/relationships/hyperlink" Target="http://search.proquest.com/publication/40285" TargetMode="External"/><Relationship Id="rId12" Type="http://schemas.openxmlformats.org/officeDocument/2006/relationships/hyperlink" Target="http://www.alhudacib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ceif.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rtipms.org" TargetMode="External"/><Relationship Id="rId4" Type="http://schemas.openxmlformats.org/officeDocument/2006/relationships/webSettings" Target="webSettings.xml"/><Relationship Id="rId9" Type="http://schemas.openxmlformats.org/officeDocument/2006/relationships/hyperlink" Target="http://www.irti.org" TargetMode="External"/><Relationship Id="rId14" Type="http://schemas.openxmlformats.org/officeDocument/2006/relationships/hyperlink" Target="http://www.failaka.com/downlo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Bolton</Company>
  <LinksUpToDate>false</LinksUpToDate>
  <CharactersWithSpaces>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dc:creator>
  <cp:lastModifiedBy>zs2</cp:lastModifiedBy>
  <cp:revision>4</cp:revision>
  <dcterms:created xsi:type="dcterms:W3CDTF">2015-07-31T13:54:00Z</dcterms:created>
  <dcterms:modified xsi:type="dcterms:W3CDTF">2015-09-01T15:06:00Z</dcterms:modified>
</cp:coreProperties>
</file>