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3B" w:rsidRPr="00F371D7" w:rsidRDefault="00CF061E" w:rsidP="00A95071">
      <w:pPr>
        <w:jc w:val="center"/>
        <w:rPr>
          <w:lang w:val="hr-BA"/>
        </w:rPr>
      </w:pPr>
      <w:r>
        <w:rPr>
          <w:noProof/>
          <w:lang w:val="bs-Latn-BA" w:eastAsia="bs-Latn-BA"/>
        </w:rPr>
        <w:drawing>
          <wp:inline distT="0" distB="0" distL="0" distR="0">
            <wp:extent cx="2457450" cy="1247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4E" w:rsidRDefault="005A6D4E" w:rsidP="00A95071">
      <w:pPr>
        <w:jc w:val="center"/>
        <w:rPr>
          <w:b/>
          <w:bCs/>
          <w:sz w:val="28"/>
          <w:szCs w:val="28"/>
          <w:lang w:val="hr-BA"/>
        </w:rPr>
      </w:pPr>
    </w:p>
    <w:p w:rsidR="00AE5C4E" w:rsidRPr="00AE5C4E" w:rsidRDefault="00AE5C4E" w:rsidP="00A95071">
      <w:pPr>
        <w:jc w:val="center"/>
        <w:rPr>
          <w:b/>
          <w:bCs/>
          <w:lang w:val="hr-BA"/>
        </w:rPr>
      </w:pPr>
    </w:p>
    <w:p w:rsidR="008D31D2" w:rsidRPr="00F371D7" w:rsidRDefault="00DC6D3B" w:rsidP="004C2869">
      <w:pPr>
        <w:jc w:val="center"/>
        <w:outlineLvl w:val="0"/>
        <w:rPr>
          <w:b/>
          <w:bCs/>
          <w:sz w:val="32"/>
          <w:szCs w:val="32"/>
          <w:lang w:val="hr-BA"/>
        </w:rPr>
      </w:pPr>
      <w:r w:rsidRPr="00F371D7">
        <w:rPr>
          <w:b/>
          <w:bCs/>
          <w:sz w:val="32"/>
          <w:szCs w:val="32"/>
          <w:lang w:val="hr-BA"/>
        </w:rPr>
        <w:t>L</w:t>
      </w:r>
      <w:r w:rsidR="00481161" w:rsidRPr="00F371D7">
        <w:rPr>
          <w:b/>
          <w:bCs/>
          <w:sz w:val="32"/>
          <w:szCs w:val="32"/>
          <w:lang w:val="hr-BA"/>
        </w:rPr>
        <w:t xml:space="preserve">JETNA ŠKOLA </w:t>
      </w:r>
      <w:r w:rsidR="009B4C43" w:rsidRPr="00F371D7">
        <w:rPr>
          <w:b/>
          <w:bCs/>
          <w:sz w:val="32"/>
          <w:szCs w:val="32"/>
          <w:lang w:val="hr-BA"/>
        </w:rPr>
        <w:t>20</w:t>
      </w:r>
      <w:r w:rsidR="007442E6" w:rsidRPr="00F371D7">
        <w:rPr>
          <w:b/>
          <w:bCs/>
          <w:sz w:val="32"/>
          <w:szCs w:val="32"/>
          <w:lang w:val="hr-BA"/>
        </w:rPr>
        <w:t>1</w:t>
      </w:r>
      <w:r w:rsidR="003D3DFA">
        <w:rPr>
          <w:b/>
          <w:bCs/>
          <w:sz w:val="32"/>
          <w:szCs w:val="32"/>
          <w:lang w:val="hr-BA"/>
        </w:rPr>
        <w:t>5</w:t>
      </w:r>
      <w:r w:rsidR="008D31D2" w:rsidRPr="00F371D7">
        <w:rPr>
          <w:b/>
          <w:bCs/>
          <w:sz w:val="32"/>
          <w:szCs w:val="32"/>
          <w:lang w:val="hr-BA"/>
        </w:rPr>
        <w:t>.</w:t>
      </w:r>
    </w:p>
    <w:p w:rsidR="000079F8" w:rsidRPr="00F371D7" w:rsidRDefault="00481161" w:rsidP="004C2869">
      <w:pPr>
        <w:jc w:val="center"/>
        <w:outlineLvl w:val="0"/>
        <w:rPr>
          <w:b/>
          <w:bCs/>
          <w:sz w:val="32"/>
          <w:szCs w:val="32"/>
          <w:lang w:val="hr-BA"/>
        </w:rPr>
      </w:pPr>
      <w:r w:rsidRPr="00F371D7">
        <w:rPr>
          <w:b/>
          <w:bCs/>
          <w:sz w:val="32"/>
          <w:szCs w:val="32"/>
          <w:lang w:val="hr-BA"/>
        </w:rPr>
        <w:t>(SUMMER SCHOOL</w:t>
      </w:r>
      <w:r w:rsidR="008D31D2" w:rsidRPr="00F371D7">
        <w:rPr>
          <w:b/>
          <w:bCs/>
          <w:sz w:val="32"/>
          <w:szCs w:val="32"/>
          <w:lang w:val="hr-BA"/>
        </w:rPr>
        <w:t>, SUMMER TERM)</w:t>
      </w:r>
      <w:r w:rsidR="00DC6D3B" w:rsidRPr="00F371D7">
        <w:rPr>
          <w:b/>
          <w:bCs/>
          <w:sz w:val="32"/>
          <w:szCs w:val="32"/>
          <w:lang w:val="hr-BA"/>
        </w:rPr>
        <w:t xml:space="preserve"> </w:t>
      </w:r>
    </w:p>
    <w:p w:rsidR="00AE5C4E" w:rsidRDefault="00AE5C4E" w:rsidP="005E3A56">
      <w:pPr>
        <w:jc w:val="both"/>
        <w:rPr>
          <w:color w:val="000000"/>
          <w:sz w:val="22"/>
          <w:szCs w:val="22"/>
          <w:lang w:val="hr-BA"/>
        </w:rPr>
      </w:pPr>
    </w:p>
    <w:p w:rsidR="00D032DC" w:rsidRDefault="00D032DC" w:rsidP="005E3A56">
      <w:pPr>
        <w:jc w:val="both"/>
        <w:rPr>
          <w:color w:val="000000"/>
          <w:sz w:val="22"/>
          <w:szCs w:val="22"/>
          <w:lang w:val="hr-BA"/>
        </w:rPr>
      </w:pPr>
    </w:p>
    <w:p w:rsidR="00EC56EF" w:rsidRDefault="00EC56EF" w:rsidP="00EC56EF">
      <w:pPr>
        <w:pStyle w:val="NormalWeb"/>
        <w:spacing w:before="120" w:beforeAutospacing="0" w:after="0" w:afterAutospacing="0"/>
        <w:ind w:right="-41"/>
        <w:jc w:val="both"/>
        <w:rPr>
          <w:rFonts w:cs="Arial"/>
          <w:iCs/>
          <w:sz w:val="22"/>
          <w:szCs w:val="22"/>
          <w:lang w:val="hr-BA"/>
        </w:rPr>
      </w:pPr>
      <w:r w:rsidRPr="00EC56EF">
        <w:rPr>
          <w:rFonts w:cs="Arial"/>
          <w:iCs/>
          <w:sz w:val="22"/>
          <w:szCs w:val="22"/>
          <w:lang w:val="hr-BA"/>
        </w:rPr>
        <w:t>Na osnovu saglasnosti Ministarstva za obrazovanje i nauku i mlade Kantona Sarajevo, broj: 11-05-38-19086-1/13 od 08. 07. 2013. godine, i iskazanog interesa studenata, Ekonomski fakultet Univerziteta u Sarajevu u vrijeme ljetnog odmora organiz</w:t>
      </w:r>
      <w:r>
        <w:rPr>
          <w:rFonts w:cs="Arial"/>
          <w:iCs/>
          <w:sz w:val="22"/>
          <w:szCs w:val="22"/>
          <w:lang w:val="hr-BA"/>
        </w:rPr>
        <w:t>uje</w:t>
      </w:r>
      <w:r w:rsidRPr="00EC56EF">
        <w:rPr>
          <w:rFonts w:cs="Arial"/>
          <w:iCs/>
          <w:sz w:val="22"/>
          <w:szCs w:val="22"/>
          <w:lang w:val="hr-BA"/>
        </w:rPr>
        <w:t xml:space="preserve"> Ljetnu školu koja </w:t>
      </w:r>
      <w:r>
        <w:rPr>
          <w:rFonts w:cs="Arial"/>
          <w:iCs/>
          <w:sz w:val="22"/>
          <w:szCs w:val="22"/>
          <w:lang w:val="hr-BA"/>
        </w:rPr>
        <w:t>bi</w:t>
      </w:r>
      <w:r w:rsidRPr="00EC56EF">
        <w:rPr>
          <w:rFonts w:cs="Arial"/>
          <w:iCs/>
          <w:sz w:val="22"/>
          <w:szCs w:val="22"/>
          <w:lang w:val="hr-BA"/>
        </w:rPr>
        <w:t xml:space="preserve"> predstavljala pripremu za savladavanje nesavladane nastavne materije bez dodatnog ispitnog roka.</w:t>
      </w:r>
    </w:p>
    <w:p w:rsidR="00EC56EF" w:rsidRPr="00EC56EF" w:rsidRDefault="00EC56EF" w:rsidP="00EC56EF">
      <w:pPr>
        <w:spacing w:before="120"/>
        <w:ind w:right="-41"/>
        <w:jc w:val="both"/>
        <w:rPr>
          <w:rFonts w:cs="Arial"/>
          <w:iCs/>
          <w:color w:val="000000"/>
          <w:sz w:val="22"/>
          <w:szCs w:val="22"/>
          <w:lang w:val="hr-BA"/>
        </w:rPr>
      </w:pPr>
      <w:r w:rsidRPr="00EC56EF">
        <w:rPr>
          <w:rFonts w:cs="Arial"/>
          <w:iCs/>
          <w:color w:val="000000"/>
          <w:sz w:val="22"/>
          <w:szCs w:val="22"/>
          <w:lang w:val="hr-BA"/>
        </w:rPr>
        <w:t xml:space="preserve">Ljetna škola nije dodatni (socijalni) ispitni rok, niti ima karakter instruktivne nastave, već podrazumijeva izvođenje nastavnih sadržaja kao i u redovnom semestru, prema pravilima datim u silabusu predmeta. Izvođenje nastave u okviru ljetne škole podrazumijeva savladavanje prethodno nesavladane nastavne materije predviđenih silabusom, bez finalnog ispita. Trajanje nastave podrazumijeva 50% od ukupnog fonda sati, uz kondenzovani oblik izvođenja svih predviđenih oblika nastavnog procesa. Student u toku Ljetne škole može pohađati maksimalno dva predmeta, </w:t>
      </w:r>
      <w:r w:rsidRPr="00EC56EF">
        <w:rPr>
          <w:rFonts w:cs="Arial"/>
          <w:iCs/>
          <w:sz w:val="22"/>
          <w:szCs w:val="22"/>
          <w:lang w:val="hr-BA"/>
        </w:rPr>
        <w:t>uz napomenu da se istovremeno ne mogu uzeti dva predmeta od kojih je jedan preduslov drugom (što je određeno nastavnim planom i programom studija)</w:t>
      </w:r>
      <w:r w:rsidRPr="00EC56EF">
        <w:rPr>
          <w:rFonts w:cs="Arial"/>
          <w:iCs/>
          <w:color w:val="000000"/>
          <w:sz w:val="22"/>
          <w:szCs w:val="22"/>
          <w:lang w:val="hr-BA"/>
        </w:rPr>
        <w:t xml:space="preserve">. </w:t>
      </w:r>
    </w:p>
    <w:p w:rsidR="00EC56EF" w:rsidRPr="00EC56EF" w:rsidRDefault="00EC56EF" w:rsidP="005E3A56">
      <w:pPr>
        <w:jc w:val="both"/>
        <w:rPr>
          <w:color w:val="000000"/>
          <w:sz w:val="22"/>
          <w:szCs w:val="22"/>
          <w:lang w:val="hr-BA"/>
        </w:rPr>
      </w:pPr>
    </w:p>
    <w:p w:rsidR="002B01D8" w:rsidRDefault="00E817CD" w:rsidP="00E817CD">
      <w:pPr>
        <w:jc w:val="both"/>
        <w:rPr>
          <w:color w:val="000000"/>
          <w:sz w:val="22"/>
          <w:szCs w:val="22"/>
          <w:lang w:val="hr-BA"/>
        </w:rPr>
      </w:pPr>
      <w:r w:rsidRPr="00AE5C4E">
        <w:rPr>
          <w:color w:val="000000"/>
          <w:sz w:val="22"/>
          <w:szCs w:val="22"/>
          <w:lang w:val="hr-BA"/>
        </w:rPr>
        <w:t xml:space="preserve">Na Ljetnoj školi će se izvoditi </w:t>
      </w:r>
      <w:r w:rsidR="00224622">
        <w:rPr>
          <w:color w:val="000000"/>
          <w:sz w:val="22"/>
          <w:szCs w:val="22"/>
          <w:lang w:val="hr-BA"/>
        </w:rPr>
        <w:t xml:space="preserve">in class nastava za </w:t>
      </w:r>
      <w:r w:rsidRPr="00AE5C4E">
        <w:rPr>
          <w:color w:val="000000"/>
          <w:sz w:val="22"/>
          <w:szCs w:val="22"/>
          <w:lang w:val="hr-BA"/>
        </w:rPr>
        <w:t>predmet</w:t>
      </w:r>
      <w:r w:rsidR="00224622">
        <w:rPr>
          <w:color w:val="000000"/>
          <w:sz w:val="22"/>
          <w:szCs w:val="22"/>
          <w:lang w:val="hr-BA"/>
        </w:rPr>
        <w:t>e</w:t>
      </w:r>
      <w:r w:rsidRPr="00AE5C4E">
        <w:rPr>
          <w:color w:val="000000"/>
          <w:sz w:val="22"/>
          <w:szCs w:val="22"/>
          <w:lang w:val="hr-BA"/>
        </w:rPr>
        <w:t xml:space="preserve"> </w:t>
      </w:r>
      <w:r w:rsidR="00EF520A">
        <w:rPr>
          <w:color w:val="000000"/>
          <w:sz w:val="22"/>
          <w:szCs w:val="22"/>
          <w:lang w:val="hr-BA"/>
        </w:rPr>
        <w:t xml:space="preserve">I i II ciklusa </w:t>
      </w:r>
      <w:r w:rsidRPr="00AE5C4E">
        <w:rPr>
          <w:color w:val="000000"/>
          <w:sz w:val="22"/>
          <w:szCs w:val="22"/>
          <w:lang w:val="hr-BA"/>
        </w:rPr>
        <w:t xml:space="preserve">za koje se prijavi minimalno </w:t>
      </w:r>
      <w:r w:rsidR="00AB44C7">
        <w:rPr>
          <w:color w:val="000000"/>
          <w:sz w:val="22"/>
          <w:szCs w:val="22"/>
          <w:lang w:val="hr-BA"/>
        </w:rPr>
        <w:t>4</w:t>
      </w:r>
      <w:r w:rsidRPr="00AE5C4E">
        <w:rPr>
          <w:color w:val="000000"/>
          <w:sz w:val="22"/>
          <w:szCs w:val="22"/>
          <w:lang w:val="hr-BA"/>
        </w:rPr>
        <w:t xml:space="preserve">0 studenata, što vrijedi za sva tri odsjeka (E, M, VPŠ). </w:t>
      </w:r>
      <w:r w:rsidR="002B01D8">
        <w:rPr>
          <w:color w:val="000000"/>
          <w:sz w:val="22"/>
          <w:szCs w:val="22"/>
          <w:lang w:val="hr-BA"/>
        </w:rPr>
        <w:t>Za predmete za koje se prijavi manji broj studenata nastava  će se izvoditi on line.</w:t>
      </w:r>
    </w:p>
    <w:p w:rsidR="002B01D8" w:rsidRDefault="002B01D8" w:rsidP="00E817CD">
      <w:pPr>
        <w:jc w:val="both"/>
        <w:rPr>
          <w:color w:val="000000"/>
          <w:sz w:val="22"/>
          <w:szCs w:val="22"/>
          <w:lang w:val="hr-BA"/>
        </w:rPr>
      </w:pPr>
    </w:p>
    <w:p w:rsidR="00E817CD" w:rsidRPr="00AE5C4E" w:rsidRDefault="00E817CD" w:rsidP="00E817CD">
      <w:pPr>
        <w:jc w:val="both"/>
        <w:rPr>
          <w:color w:val="000000"/>
          <w:sz w:val="22"/>
          <w:szCs w:val="22"/>
          <w:lang w:val="hr-BA"/>
        </w:rPr>
      </w:pPr>
      <w:r w:rsidRPr="00AE5C4E">
        <w:rPr>
          <w:color w:val="000000"/>
          <w:sz w:val="22"/>
          <w:szCs w:val="22"/>
          <w:lang w:val="hr-BA"/>
        </w:rPr>
        <w:t xml:space="preserve">Student može prijaviti predmet, slušati ga i polagati kod </w:t>
      </w:r>
      <w:r w:rsidR="00E56E30" w:rsidRPr="00AE5C4E">
        <w:rPr>
          <w:color w:val="000000"/>
          <w:sz w:val="22"/>
          <w:szCs w:val="22"/>
          <w:lang w:val="hr-BA"/>
        </w:rPr>
        <w:t>nastavnika zaduženog za Ljetnu školu</w:t>
      </w:r>
      <w:r w:rsidRPr="00AE5C4E">
        <w:rPr>
          <w:color w:val="000000"/>
          <w:sz w:val="22"/>
          <w:szCs w:val="22"/>
          <w:lang w:val="hr-BA"/>
        </w:rPr>
        <w:t>, bez obzira na raspored nastavnika po linijama koji je bio u redovnom semestru. Rukovodioci katedri su odgovorni za određivanje nastavnika i saradnika koji će izvoditi nastavu (ukoliko odredjeni predmet u redovnom semestru predaje više nastavnika), s tim da</w:t>
      </w:r>
      <w:r w:rsidR="00E56E30" w:rsidRPr="00AE5C4E">
        <w:rPr>
          <w:color w:val="000000"/>
          <w:sz w:val="22"/>
          <w:szCs w:val="22"/>
          <w:lang w:val="hr-BA"/>
        </w:rPr>
        <w:t xml:space="preserve"> je moguće da jedan predmet izvo</w:t>
      </w:r>
      <w:r w:rsidRPr="00AE5C4E">
        <w:rPr>
          <w:color w:val="000000"/>
          <w:sz w:val="22"/>
          <w:szCs w:val="22"/>
          <w:lang w:val="hr-BA"/>
        </w:rPr>
        <w:t>d</w:t>
      </w:r>
      <w:r w:rsidR="00E56E30" w:rsidRPr="00AE5C4E">
        <w:rPr>
          <w:color w:val="000000"/>
          <w:sz w:val="22"/>
          <w:szCs w:val="22"/>
          <w:lang w:val="hr-BA"/>
        </w:rPr>
        <w:t>i</w:t>
      </w:r>
      <w:r w:rsidRPr="00AE5C4E">
        <w:rPr>
          <w:color w:val="000000"/>
          <w:sz w:val="22"/>
          <w:szCs w:val="22"/>
          <w:lang w:val="hr-BA"/>
        </w:rPr>
        <w:t xml:space="preserve"> i više nastavnika.  </w:t>
      </w:r>
    </w:p>
    <w:p w:rsidR="00E817CD" w:rsidRPr="00AE5C4E" w:rsidRDefault="00E817CD" w:rsidP="00E817CD">
      <w:pPr>
        <w:jc w:val="both"/>
        <w:rPr>
          <w:color w:val="000000"/>
          <w:sz w:val="22"/>
          <w:szCs w:val="22"/>
          <w:lang w:val="hr-BA"/>
        </w:rPr>
      </w:pPr>
    </w:p>
    <w:p w:rsidR="00E817CD" w:rsidRPr="00AE5C4E" w:rsidRDefault="00E817CD" w:rsidP="00E817CD">
      <w:pPr>
        <w:jc w:val="both"/>
        <w:rPr>
          <w:spacing w:val="-6"/>
          <w:sz w:val="22"/>
          <w:szCs w:val="22"/>
          <w:lang w:val="hr-BA"/>
        </w:rPr>
      </w:pPr>
      <w:r w:rsidRPr="00AE5C4E">
        <w:rPr>
          <w:spacing w:val="-6"/>
          <w:sz w:val="22"/>
          <w:szCs w:val="22"/>
          <w:lang w:val="hr-BA"/>
        </w:rPr>
        <w:t xml:space="preserve">U toku Ljetne škole vrijede ista pravila studiranja kao i u redovnim semestrima.  </w:t>
      </w:r>
    </w:p>
    <w:p w:rsidR="00E817CD" w:rsidRPr="00AE5C4E" w:rsidRDefault="00E817CD" w:rsidP="005E3A56">
      <w:pPr>
        <w:jc w:val="both"/>
        <w:rPr>
          <w:color w:val="000000"/>
          <w:sz w:val="22"/>
          <w:szCs w:val="22"/>
          <w:lang w:val="hr-BA"/>
        </w:rPr>
      </w:pPr>
    </w:p>
    <w:p w:rsidR="00E817CD" w:rsidRPr="00AE5C4E" w:rsidRDefault="00E817CD" w:rsidP="005E3A56">
      <w:pPr>
        <w:jc w:val="both"/>
        <w:rPr>
          <w:color w:val="000000"/>
          <w:sz w:val="22"/>
          <w:szCs w:val="22"/>
          <w:lang w:val="hr-BA"/>
        </w:rPr>
      </w:pPr>
      <w:r w:rsidRPr="00AE5C4E">
        <w:rPr>
          <w:color w:val="000000"/>
          <w:sz w:val="22"/>
          <w:szCs w:val="22"/>
          <w:lang w:val="hr-BA"/>
        </w:rPr>
        <w:t xml:space="preserve">Student kroz Ljetnu školu može </w:t>
      </w:r>
      <w:r w:rsidRPr="00057428">
        <w:rPr>
          <w:b/>
          <w:bCs/>
          <w:color w:val="000000"/>
          <w:sz w:val="22"/>
          <w:szCs w:val="22"/>
          <w:lang w:val="hr-BA"/>
        </w:rPr>
        <w:t xml:space="preserve">pohađati </w:t>
      </w:r>
      <w:r w:rsidR="00057428" w:rsidRPr="00057428">
        <w:rPr>
          <w:b/>
          <w:bCs/>
          <w:color w:val="000000"/>
          <w:sz w:val="22"/>
          <w:szCs w:val="22"/>
          <w:lang w:val="hr-BA"/>
        </w:rPr>
        <w:t>nastavu</w:t>
      </w:r>
      <w:r w:rsidR="00057428">
        <w:rPr>
          <w:color w:val="000000"/>
          <w:sz w:val="22"/>
          <w:szCs w:val="22"/>
          <w:lang w:val="hr-BA"/>
        </w:rPr>
        <w:t xml:space="preserve"> </w:t>
      </w:r>
      <w:r w:rsidR="00057428" w:rsidRPr="00057428">
        <w:rPr>
          <w:b/>
          <w:bCs/>
          <w:color w:val="000000"/>
          <w:sz w:val="22"/>
          <w:szCs w:val="22"/>
          <w:lang w:val="hr-BA"/>
        </w:rPr>
        <w:t xml:space="preserve">iz dva </w:t>
      </w:r>
      <w:r w:rsidRPr="00AE5C4E">
        <w:rPr>
          <w:b/>
          <w:bCs/>
          <w:color w:val="000000"/>
          <w:sz w:val="22"/>
          <w:szCs w:val="22"/>
          <w:lang w:val="hr-BA"/>
        </w:rPr>
        <w:t>predmeta</w:t>
      </w:r>
      <w:r w:rsidR="00C628D9">
        <w:rPr>
          <w:b/>
          <w:bCs/>
          <w:color w:val="000000"/>
          <w:sz w:val="22"/>
          <w:szCs w:val="22"/>
          <w:lang w:val="hr-BA"/>
        </w:rPr>
        <w:t xml:space="preserve"> za koje se nastava izvodi in class i </w:t>
      </w:r>
      <w:r w:rsidR="00AB44C7">
        <w:rPr>
          <w:b/>
          <w:bCs/>
          <w:color w:val="000000"/>
          <w:sz w:val="22"/>
          <w:szCs w:val="22"/>
          <w:lang w:val="hr-BA"/>
        </w:rPr>
        <w:t>jedan</w:t>
      </w:r>
      <w:r w:rsidR="00C628D9">
        <w:rPr>
          <w:b/>
          <w:bCs/>
          <w:color w:val="000000"/>
          <w:sz w:val="22"/>
          <w:szCs w:val="22"/>
          <w:lang w:val="hr-BA"/>
        </w:rPr>
        <w:t xml:space="preserve"> predmet za koje se nastava izvodi on</w:t>
      </w:r>
      <w:r w:rsidR="00AB44C7">
        <w:rPr>
          <w:b/>
          <w:bCs/>
          <w:color w:val="000000"/>
          <w:sz w:val="22"/>
          <w:szCs w:val="22"/>
          <w:lang w:val="hr-BA"/>
        </w:rPr>
        <w:t xml:space="preserve"> </w:t>
      </w:r>
      <w:r w:rsidR="00C628D9">
        <w:rPr>
          <w:b/>
          <w:bCs/>
          <w:color w:val="000000"/>
          <w:sz w:val="22"/>
          <w:szCs w:val="22"/>
          <w:lang w:val="hr-BA"/>
        </w:rPr>
        <w:t>line</w:t>
      </w:r>
      <w:r w:rsidR="00AB44C7">
        <w:rPr>
          <w:b/>
          <w:bCs/>
          <w:color w:val="000000"/>
          <w:sz w:val="22"/>
          <w:szCs w:val="22"/>
          <w:lang w:val="hr-BA"/>
        </w:rPr>
        <w:t xml:space="preserve"> ili jedan predmet za koje se nastava izvodi in class i dva predmeta za koje se nastava izvodi on line</w:t>
      </w:r>
      <w:r w:rsidRPr="00AE5C4E">
        <w:rPr>
          <w:color w:val="000000"/>
          <w:sz w:val="22"/>
          <w:szCs w:val="22"/>
          <w:lang w:val="hr-BA"/>
        </w:rPr>
        <w:t>, s tim da mora voditi računa o položenim preduslovnim predmetima.</w:t>
      </w:r>
    </w:p>
    <w:p w:rsidR="00E817CD" w:rsidRPr="00AE5C4E" w:rsidRDefault="00E817CD" w:rsidP="005E3A56">
      <w:pPr>
        <w:jc w:val="both"/>
        <w:rPr>
          <w:color w:val="000000"/>
          <w:sz w:val="22"/>
          <w:szCs w:val="22"/>
          <w:lang w:val="hr-BA"/>
        </w:rPr>
      </w:pPr>
    </w:p>
    <w:p w:rsidR="00E2742F" w:rsidRPr="00AE5C4E" w:rsidRDefault="003F49CD" w:rsidP="00671E50">
      <w:pPr>
        <w:jc w:val="both"/>
        <w:rPr>
          <w:color w:val="000000"/>
          <w:sz w:val="22"/>
          <w:szCs w:val="22"/>
          <w:lang w:val="hr-BA"/>
        </w:rPr>
      </w:pPr>
      <w:r w:rsidRPr="00AE5C4E">
        <w:rPr>
          <w:color w:val="000000"/>
          <w:sz w:val="22"/>
          <w:szCs w:val="22"/>
          <w:lang w:val="hr-BA"/>
        </w:rPr>
        <w:t>Cijena po predmetu</w:t>
      </w:r>
      <w:r w:rsidR="00254F79" w:rsidRPr="00AE5C4E">
        <w:rPr>
          <w:color w:val="000000"/>
          <w:sz w:val="22"/>
          <w:szCs w:val="22"/>
          <w:lang w:val="hr-BA"/>
        </w:rPr>
        <w:t xml:space="preserve"> </w:t>
      </w:r>
      <w:r w:rsidR="00E817CD" w:rsidRPr="00AE5C4E">
        <w:rPr>
          <w:color w:val="000000"/>
          <w:sz w:val="22"/>
          <w:szCs w:val="22"/>
          <w:lang w:val="hr-BA"/>
        </w:rPr>
        <w:t xml:space="preserve"> </w:t>
      </w:r>
      <w:r w:rsidR="00DC6D3B" w:rsidRPr="00AE5C4E">
        <w:rPr>
          <w:color w:val="000000"/>
          <w:sz w:val="22"/>
          <w:szCs w:val="22"/>
          <w:lang w:val="hr-BA"/>
        </w:rPr>
        <w:t>je</w:t>
      </w:r>
      <w:r w:rsidRPr="00AE5C4E">
        <w:rPr>
          <w:color w:val="000000"/>
          <w:sz w:val="22"/>
          <w:szCs w:val="22"/>
          <w:lang w:val="hr-BA"/>
        </w:rPr>
        <w:t>:</w:t>
      </w:r>
    </w:p>
    <w:p w:rsidR="008B0B77" w:rsidRPr="00AE5C4E" w:rsidRDefault="003F49CD" w:rsidP="00671E50">
      <w:pPr>
        <w:jc w:val="both"/>
        <w:rPr>
          <w:color w:val="000000"/>
          <w:sz w:val="22"/>
          <w:szCs w:val="22"/>
          <w:lang w:val="hr-BA"/>
        </w:rPr>
      </w:pPr>
      <w:r w:rsidRPr="00AE5C4E">
        <w:rPr>
          <w:color w:val="000000"/>
          <w:sz w:val="22"/>
          <w:szCs w:val="22"/>
          <w:lang w:val="hr-BA"/>
        </w:rPr>
        <w:t xml:space="preserve"> </w:t>
      </w:r>
    </w:p>
    <w:p w:rsidR="00820E6A" w:rsidRPr="00AE5C4E" w:rsidRDefault="009B7B4F" w:rsidP="00820E6A">
      <w:pPr>
        <w:numPr>
          <w:ilvl w:val="0"/>
          <w:numId w:val="11"/>
        </w:numPr>
        <w:jc w:val="both"/>
        <w:rPr>
          <w:color w:val="000000"/>
          <w:sz w:val="22"/>
          <w:szCs w:val="22"/>
          <w:lang w:val="hr-BA"/>
        </w:rPr>
      </w:pPr>
      <w:r w:rsidRPr="00AE5C4E">
        <w:rPr>
          <w:color w:val="000000"/>
          <w:sz w:val="22"/>
          <w:szCs w:val="22"/>
          <w:lang w:val="hr-BA"/>
        </w:rPr>
        <w:t>za studente</w:t>
      </w:r>
      <w:r w:rsidR="00885DA4" w:rsidRPr="00AE5C4E">
        <w:rPr>
          <w:color w:val="000000"/>
          <w:sz w:val="22"/>
          <w:szCs w:val="22"/>
          <w:lang w:val="hr-BA"/>
        </w:rPr>
        <w:t xml:space="preserve"> Ekonomskog fakulteta u Sarajevu </w:t>
      </w:r>
      <w:r w:rsidRPr="00AE5C4E">
        <w:rPr>
          <w:color w:val="000000"/>
          <w:sz w:val="22"/>
          <w:szCs w:val="22"/>
          <w:lang w:val="hr-BA"/>
        </w:rPr>
        <w:t xml:space="preserve"> – 20</w:t>
      </w:r>
      <w:r w:rsidR="000B3C58" w:rsidRPr="00AE5C4E">
        <w:rPr>
          <w:color w:val="000000"/>
          <w:sz w:val="22"/>
          <w:szCs w:val="22"/>
          <w:lang w:val="hr-BA"/>
        </w:rPr>
        <w:t>0 KM</w:t>
      </w:r>
      <w:r w:rsidR="003F49CD" w:rsidRPr="00AE5C4E">
        <w:rPr>
          <w:color w:val="000000"/>
          <w:sz w:val="22"/>
          <w:szCs w:val="22"/>
          <w:lang w:val="hr-BA"/>
        </w:rPr>
        <w:t xml:space="preserve"> </w:t>
      </w:r>
    </w:p>
    <w:p w:rsidR="00820E6A" w:rsidRPr="00AE5C4E" w:rsidRDefault="003F49CD" w:rsidP="00820E6A">
      <w:pPr>
        <w:numPr>
          <w:ilvl w:val="0"/>
          <w:numId w:val="11"/>
        </w:numPr>
        <w:jc w:val="both"/>
        <w:rPr>
          <w:color w:val="000000"/>
          <w:sz w:val="22"/>
          <w:szCs w:val="22"/>
          <w:lang w:val="hr-BA"/>
        </w:rPr>
      </w:pPr>
      <w:r w:rsidRPr="00AE5C4E">
        <w:rPr>
          <w:color w:val="000000"/>
          <w:sz w:val="22"/>
          <w:szCs w:val="22"/>
          <w:lang w:val="hr-BA"/>
        </w:rPr>
        <w:t xml:space="preserve">za studente sa </w:t>
      </w:r>
      <w:r w:rsidR="009B7B4F" w:rsidRPr="00AE5C4E">
        <w:rPr>
          <w:color w:val="000000"/>
          <w:sz w:val="22"/>
          <w:szCs w:val="22"/>
          <w:lang w:val="hr-BA"/>
        </w:rPr>
        <w:t>ostalih univerziteta iz BIH – 30</w:t>
      </w:r>
      <w:r w:rsidR="000B3C58" w:rsidRPr="00AE5C4E">
        <w:rPr>
          <w:color w:val="000000"/>
          <w:sz w:val="22"/>
          <w:szCs w:val="22"/>
          <w:lang w:val="hr-BA"/>
        </w:rPr>
        <w:t>0 KM</w:t>
      </w:r>
    </w:p>
    <w:p w:rsidR="00980E76" w:rsidRPr="00EC56EF" w:rsidRDefault="004B4CBB" w:rsidP="000427B7">
      <w:pPr>
        <w:numPr>
          <w:ilvl w:val="0"/>
          <w:numId w:val="11"/>
        </w:numPr>
        <w:jc w:val="both"/>
        <w:rPr>
          <w:b/>
          <w:bCs/>
          <w:color w:val="000000"/>
          <w:sz w:val="22"/>
          <w:szCs w:val="22"/>
          <w:lang w:val="hr-BA"/>
        </w:rPr>
      </w:pPr>
      <w:r w:rsidRPr="00AE5C4E">
        <w:rPr>
          <w:color w:val="000000"/>
          <w:sz w:val="22"/>
          <w:szCs w:val="22"/>
          <w:lang w:val="hr-BA"/>
        </w:rPr>
        <w:t>za ino-</w:t>
      </w:r>
      <w:r w:rsidR="00CE3F7B" w:rsidRPr="00AE5C4E">
        <w:rPr>
          <w:color w:val="000000"/>
          <w:sz w:val="22"/>
          <w:szCs w:val="22"/>
          <w:lang w:val="hr-BA"/>
        </w:rPr>
        <w:t xml:space="preserve">studente – </w:t>
      </w:r>
      <w:r w:rsidR="000427B7" w:rsidRPr="00AE5C4E">
        <w:rPr>
          <w:color w:val="000000"/>
          <w:sz w:val="22"/>
          <w:szCs w:val="22"/>
          <w:lang w:val="hr-BA"/>
        </w:rPr>
        <w:t>250</w:t>
      </w:r>
      <w:r w:rsidR="003F49CD" w:rsidRPr="00AE5C4E">
        <w:rPr>
          <w:color w:val="000000"/>
          <w:sz w:val="22"/>
          <w:szCs w:val="22"/>
          <w:lang w:val="hr-BA"/>
        </w:rPr>
        <w:t xml:space="preserve"> EUR</w:t>
      </w:r>
    </w:p>
    <w:p w:rsidR="00EC56EF" w:rsidRDefault="00EC56EF" w:rsidP="00EC56EF">
      <w:pPr>
        <w:jc w:val="both"/>
        <w:rPr>
          <w:color w:val="000000"/>
          <w:sz w:val="22"/>
          <w:szCs w:val="22"/>
          <w:lang w:val="hr-BA"/>
        </w:rPr>
      </w:pPr>
    </w:p>
    <w:p w:rsidR="00EC56EF" w:rsidRDefault="00EC56EF" w:rsidP="00EC56EF">
      <w:pPr>
        <w:jc w:val="both"/>
        <w:rPr>
          <w:color w:val="000000"/>
          <w:sz w:val="22"/>
          <w:szCs w:val="22"/>
          <w:lang w:val="hr-BA"/>
        </w:rPr>
      </w:pPr>
    </w:p>
    <w:sectPr w:rsidR="00EC56EF" w:rsidSect="00E817CD">
      <w:footerReference w:type="default" r:id="rId8"/>
      <w:pgSz w:w="11907" w:h="16840" w:code="9"/>
      <w:pgMar w:top="719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7F" w:rsidRDefault="0064327F">
      <w:r>
        <w:separator/>
      </w:r>
    </w:p>
  </w:endnote>
  <w:endnote w:type="continuationSeparator" w:id="1">
    <w:p w:rsidR="0064327F" w:rsidRDefault="0064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50" w:rsidRDefault="00222250" w:rsidP="00DA023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061E">
      <w:rPr>
        <w:rStyle w:val="PageNumber"/>
        <w:noProof/>
      </w:rPr>
      <w:t>1</w:t>
    </w:r>
    <w:r>
      <w:rPr>
        <w:rStyle w:val="PageNumber"/>
      </w:rPr>
      <w:fldChar w:fldCharType="end"/>
    </w:r>
  </w:p>
  <w:p w:rsidR="00222250" w:rsidRDefault="00222250" w:rsidP="00273A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7F" w:rsidRDefault="0064327F">
      <w:r>
        <w:separator/>
      </w:r>
    </w:p>
  </w:footnote>
  <w:footnote w:type="continuationSeparator" w:id="1">
    <w:p w:rsidR="0064327F" w:rsidRDefault="00643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3E"/>
    <w:multiLevelType w:val="hybridMultilevel"/>
    <w:tmpl w:val="2C90F8E2"/>
    <w:lvl w:ilvl="0" w:tplc="2FC4FE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AA6F35"/>
    <w:multiLevelType w:val="hybridMultilevel"/>
    <w:tmpl w:val="4C92F6AE"/>
    <w:lvl w:ilvl="0" w:tplc="8FDA06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21E46E2"/>
    <w:multiLevelType w:val="hybridMultilevel"/>
    <w:tmpl w:val="EFA07908"/>
    <w:lvl w:ilvl="0" w:tplc="3BA6A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A97BB4"/>
    <w:multiLevelType w:val="hybridMultilevel"/>
    <w:tmpl w:val="C64E3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09204A"/>
    <w:multiLevelType w:val="multilevel"/>
    <w:tmpl w:val="2C90F8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135E3"/>
    <w:multiLevelType w:val="multilevel"/>
    <w:tmpl w:val="C81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D0464D"/>
    <w:multiLevelType w:val="hybridMultilevel"/>
    <w:tmpl w:val="483230F0"/>
    <w:lvl w:ilvl="0" w:tplc="46AE0C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70F9D"/>
    <w:multiLevelType w:val="hybridMultilevel"/>
    <w:tmpl w:val="435694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4838DB"/>
    <w:multiLevelType w:val="hybridMultilevel"/>
    <w:tmpl w:val="BD76C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311B5B"/>
    <w:multiLevelType w:val="hybridMultilevel"/>
    <w:tmpl w:val="691A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23F2A"/>
    <w:multiLevelType w:val="hybridMultilevel"/>
    <w:tmpl w:val="C0586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1E0AD3"/>
    <w:multiLevelType w:val="hybridMultilevel"/>
    <w:tmpl w:val="FBACA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60F48"/>
    <w:multiLevelType w:val="hybridMultilevel"/>
    <w:tmpl w:val="E1007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B80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90B02"/>
    <w:multiLevelType w:val="hybridMultilevel"/>
    <w:tmpl w:val="46209EE0"/>
    <w:lvl w:ilvl="0" w:tplc="8F8C9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B68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542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4C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8EC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9CCD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D8AD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94C2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8E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67B743A"/>
    <w:multiLevelType w:val="hybridMultilevel"/>
    <w:tmpl w:val="61BC07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046FF2"/>
    <w:multiLevelType w:val="hybridMultilevel"/>
    <w:tmpl w:val="3528BBE6"/>
    <w:lvl w:ilvl="0" w:tplc="E29AD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4C8144E"/>
    <w:multiLevelType w:val="hybridMultilevel"/>
    <w:tmpl w:val="3C166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683F87"/>
    <w:multiLevelType w:val="hybridMultilevel"/>
    <w:tmpl w:val="DF3EDC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7A357F"/>
    <w:multiLevelType w:val="hybridMultilevel"/>
    <w:tmpl w:val="23F4A958"/>
    <w:lvl w:ilvl="0" w:tplc="2FC4FE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195F86"/>
    <w:multiLevelType w:val="hybridMultilevel"/>
    <w:tmpl w:val="FEACCC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3249A2"/>
    <w:multiLevelType w:val="hybridMultilevel"/>
    <w:tmpl w:val="243A251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5"/>
  </w:num>
  <w:num w:numId="5">
    <w:abstractNumId w:val="14"/>
  </w:num>
  <w:num w:numId="6">
    <w:abstractNumId w:val="13"/>
  </w:num>
  <w:num w:numId="7">
    <w:abstractNumId w:val="2"/>
  </w:num>
  <w:num w:numId="8">
    <w:abstractNumId w:val="18"/>
  </w:num>
  <w:num w:numId="9">
    <w:abstractNumId w:val="16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9"/>
  </w:num>
  <w:num w:numId="15">
    <w:abstractNumId w:val="17"/>
  </w:num>
  <w:num w:numId="16">
    <w:abstractNumId w:val="0"/>
  </w:num>
  <w:num w:numId="17">
    <w:abstractNumId w:val="4"/>
  </w:num>
  <w:num w:numId="18">
    <w:abstractNumId w:val="20"/>
  </w:num>
  <w:num w:numId="19">
    <w:abstractNumId w:val="8"/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079F8"/>
    <w:rsid w:val="00005D7E"/>
    <w:rsid w:val="000079F8"/>
    <w:rsid w:val="00022355"/>
    <w:rsid w:val="0003335C"/>
    <w:rsid w:val="00035473"/>
    <w:rsid w:val="000410A3"/>
    <w:rsid w:val="000427B7"/>
    <w:rsid w:val="000446A2"/>
    <w:rsid w:val="00057428"/>
    <w:rsid w:val="00060F75"/>
    <w:rsid w:val="000658A5"/>
    <w:rsid w:val="00094184"/>
    <w:rsid w:val="000A16AA"/>
    <w:rsid w:val="000B34A0"/>
    <w:rsid w:val="000B3C58"/>
    <w:rsid w:val="000B4077"/>
    <w:rsid w:val="000C6202"/>
    <w:rsid w:val="000D1E64"/>
    <w:rsid w:val="000D2B5A"/>
    <w:rsid w:val="000E3016"/>
    <w:rsid w:val="000E32BC"/>
    <w:rsid w:val="000E3B4A"/>
    <w:rsid w:val="00100F5D"/>
    <w:rsid w:val="00107337"/>
    <w:rsid w:val="00107617"/>
    <w:rsid w:val="001079CC"/>
    <w:rsid w:val="001206E8"/>
    <w:rsid w:val="0017168E"/>
    <w:rsid w:val="00174C71"/>
    <w:rsid w:val="00181E06"/>
    <w:rsid w:val="00187CE7"/>
    <w:rsid w:val="00195516"/>
    <w:rsid w:val="00196A27"/>
    <w:rsid w:val="001B0354"/>
    <w:rsid w:val="001B184B"/>
    <w:rsid w:val="001B190A"/>
    <w:rsid w:val="001B3850"/>
    <w:rsid w:val="001B49B7"/>
    <w:rsid w:val="001C19E9"/>
    <w:rsid w:val="001C1DCF"/>
    <w:rsid w:val="001C2663"/>
    <w:rsid w:val="001D34E0"/>
    <w:rsid w:val="001D7800"/>
    <w:rsid w:val="001E5866"/>
    <w:rsid w:val="001E5E9F"/>
    <w:rsid w:val="001F5DC4"/>
    <w:rsid w:val="00203873"/>
    <w:rsid w:val="00205282"/>
    <w:rsid w:val="0021143C"/>
    <w:rsid w:val="002169F9"/>
    <w:rsid w:val="00220C51"/>
    <w:rsid w:val="00222250"/>
    <w:rsid w:val="00224622"/>
    <w:rsid w:val="00231091"/>
    <w:rsid w:val="002461E9"/>
    <w:rsid w:val="002501DC"/>
    <w:rsid w:val="00254AE7"/>
    <w:rsid w:val="00254F79"/>
    <w:rsid w:val="00265034"/>
    <w:rsid w:val="00271F60"/>
    <w:rsid w:val="0027244B"/>
    <w:rsid w:val="002732AD"/>
    <w:rsid w:val="00273AC2"/>
    <w:rsid w:val="002878A8"/>
    <w:rsid w:val="002963E1"/>
    <w:rsid w:val="0029683D"/>
    <w:rsid w:val="002A5DFF"/>
    <w:rsid w:val="002A60A2"/>
    <w:rsid w:val="002B01D8"/>
    <w:rsid w:val="002B4CB0"/>
    <w:rsid w:val="002C069C"/>
    <w:rsid w:val="002C1630"/>
    <w:rsid w:val="002C7418"/>
    <w:rsid w:val="002D3EF7"/>
    <w:rsid w:val="002E60AB"/>
    <w:rsid w:val="002F7F04"/>
    <w:rsid w:val="0030252B"/>
    <w:rsid w:val="00312A54"/>
    <w:rsid w:val="003304BC"/>
    <w:rsid w:val="003308A5"/>
    <w:rsid w:val="0033742F"/>
    <w:rsid w:val="0034306B"/>
    <w:rsid w:val="00350582"/>
    <w:rsid w:val="0036694E"/>
    <w:rsid w:val="00377A4B"/>
    <w:rsid w:val="003817BF"/>
    <w:rsid w:val="003961AF"/>
    <w:rsid w:val="003A093F"/>
    <w:rsid w:val="003D056D"/>
    <w:rsid w:val="003D3DFA"/>
    <w:rsid w:val="003E689F"/>
    <w:rsid w:val="003F45F5"/>
    <w:rsid w:val="003F49CD"/>
    <w:rsid w:val="003F571B"/>
    <w:rsid w:val="00430B85"/>
    <w:rsid w:val="00434DCE"/>
    <w:rsid w:val="00436AFA"/>
    <w:rsid w:val="00445456"/>
    <w:rsid w:val="0044645D"/>
    <w:rsid w:val="0044692C"/>
    <w:rsid w:val="004557EC"/>
    <w:rsid w:val="00481161"/>
    <w:rsid w:val="004A43F0"/>
    <w:rsid w:val="004B0F22"/>
    <w:rsid w:val="004B4CBB"/>
    <w:rsid w:val="004C2869"/>
    <w:rsid w:val="004C3088"/>
    <w:rsid w:val="004D582A"/>
    <w:rsid w:val="004E4FE3"/>
    <w:rsid w:val="004F08A2"/>
    <w:rsid w:val="004F6EC3"/>
    <w:rsid w:val="0050316B"/>
    <w:rsid w:val="0052724C"/>
    <w:rsid w:val="00531A62"/>
    <w:rsid w:val="005509A7"/>
    <w:rsid w:val="00557D6F"/>
    <w:rsid w:val="005611FD"/>
    <w:rsid w:val="00580C82"/>
    <w:rsid w:val="00594014"/>
    <w:rsid w:val="005A00C8"/>
    <w:rsid w:val="005A0D64"/>
    <w:rsid w:val="005A49C6"/>
    <w:rsid w:val="005A6D4E"/>
    <w:rsid w:val="005B222F"/>
    <w:rsid w:val="005C3FCA"/>
    <w:rsid w:val="005D1875"/>
    <w:rsid w:val="005E3A56"/>
    <w:rsid w:val="0060260E"/>
    <w:rsid w:val="006156CA"/>
    <w:rsid w:val="00630678"/>
    <w:rsid w:val="00637001"/>
    <w:rsid w:val="00642D10"/>
    <w:rsid w:val="0064327F"/>
    <w:rsid w:val="0064403F"/>
    <w:rsid w:val="0066569A"/>
    <w:rsid w:val="00670EFC"/>
    <w:rsid w:val="00671E50"/>
    <w:rsid w:val="006739CC"/>
    <w:rsid w:val="00690D39"/>
    <w:rsid w:val="00696A6E"/>
    <w:rsid w:val="006A0B83"/>
    <w:rsid w:val="006A59C6"/>
    <w:rsid w:val="006B20EB"/>
    <w:rsid w:val="006B43FA"/>
    <w:rsid w:val="006C4FAA"/>
    <w:rsid w:val="006C7FF4"/>
    <w:rsid w:val="006E48B3"/>
    <w:rsid w:val="006F2B5B"/>
    <w:rsid w:val="00711B88"/>
    <w:rsid w:val="00715AE5"/>
    <w:rsid w:val="00726879"/>
    <w:rsid w:val="007442E6"/>
    <w:rsid w:val="00752EDB"/>
    <w:rsid w:val="00760E94"/>
    <w:rsid w:val="007676F4"/>
    <w:rsid w:val="00783576"/>
    <w:rsid w:val="00784524"/>
    <w:rsid w:val="00790B17"/>
    <w:rsid w:val="007938DE"/>
    <w:rsid w:val="007A1EDC"/>
    <w:rsid w:val="007A2D3A"/>
    <w:rsid w:val="007C54B2"/>
    <w:rsid w:val="007C6B20"/>
    <w:rsid w:val="007E334A"/>
    <w:rsid w:val="007F23D0"/>
    <w:rsid w:val="00800B52"/>
    <w:rsid w:val="00811AA7"/>
    <w:rsid w:val="00812C2A"/>
    <w:rsid w:val="00820E6A"/>
    <w:rsid w:val="008224B7"/>
    <w:rsid w:val="00841E6D"/>
    <w:rsid w:val="008420EB"/>
    <w:rsid w:val="00860D87"/>
    <w:rsid w:val="00864175"/>
    <w:rsid w:val="00871297"/>
    <w:rsid w:val="008716FD"/>
    <w:rsid w:val="00885DA4"/>
    <w:rsid w:val="008949B7"/>
    <w:rsid w:val="00894D89"/>
    <w:rsid w:val="00895604"/>
    <w:rsid w:val="008B0B77"/>
    <w:rsid w:val="008C3A8B"/>
    <w:rsid w:val="008D31D2"/>
    <w:rsid w:val="008D6E94"/>
    <w:rsid w:val="008E0234"/>
    <w:rsid w:val="008E0AC2"/>
    <w:rsid w:val="008E6D80"/>
    <w:rsid w:val="008F1814"/>
    <w:rsid w:val="008F2D5B"/>
    <w:rsid w:val="008F7739"/>
    <w:rsid w:val="008F7BC3"/>
    <w:rsid w:val="0092034D"/>
    <w:rsid w:val="00947F16"/>
    <w:rsid w:val="00951D09"/>
    <w:rsid w:val="00954CC8"/>
    <w:rsid w:val="009552F6"/>
    <w:rsid w:val="009602EC"/>
    <w:rsid w:val="00963E04"/>
    <w:rsid w:val="00972DD3"/>
    <w:rsid w:val="00972DE1"/>
    <w:rsid w:val="00980E76"/>
    <w:rsid w:val="0099398C"/>
    <w:rsid w:val="009A2D0F"/>
    <w:rsid w:val="009B3EC7"/>
    <w:rsid w:val="009B4C43"/>
    <w:rsid w:val="009B7B4F"/>
    <w:rsid w:val="009C215B"/>
    <w:rsid w:val="009C71E5"/>
    <w:rsid w:val="009E1A08"/>
    <w:rsid w:val="009F4023"/>
    <w:rsid w:val="00A059B3"/>
    <w:rsid w:val="00A07938"/>
    <w:rsid w:val="00A1107E"/>
    <w:rsid w:val="00A128B5"/>
    <w:rsid w:val="00A16E9B"/>
    <w:rsid w:val="00A442A5"/>
    <w:rsid w:val="00A53785"/>
    <w:rsid w:val="00A54CE4"/>
    <w:rsid w:val="00A623CD"/>
    <w:rsid w:val="00A65AB7"/>
    <w:rsid w:val="00A71D1C"/>
    <w:rsid w:val="00A7306A"/>
    <w:rsid w:val="00A8161E"/>
    <w:rsid w:val="00A818EB"/>
    <w:rsid w:val="00A81AE5"/>
    <w:rsid w:val="00A95071"/>
    <w:rsid w:val="00A9672E"/>
    <w:rsid w:val="00AA2867"/>
    <w:rsid w:val="00AB44C7"/>
    <w:rsid w:val="00AD1213"/>
    <w:rsid w:val="00AD140C"/>
    <w:rsid w:val="00AE26B8"/>
    <w:rsid w:val="00AE27D3"/>
    <w:rsid w:val="00AE5C4E"/>
    <w:rsid w:val="00AF4902"/>
    <w:rsid w:val="00AF5141"/>
    <w:rsid w:val="00AF5ED7"/>
    <w:rsid w:val="00B05B0F"/>
    <w:rsid w:val="00B15DC9"/>
    <w:rsid w:val="00B2472A"/>
    <w:rsid w:val="00B26B22"/>
    <w:rsid w:val="00B311CB"/>
    <w:rsid w:val="00B4242E"/>
    <w:rsid w:val="00B6762C"/>
    <w:rsid w:val="00B910C8"/>
    <w:rsid w:val="00BA3BBF"/>
    <w:rsid w:val="00BB2320"/>
    <w:rsid w:val="00BC10A6"/>
    <w:rsid w:val="00BC70A6"/>
    <w:rsid w:val="00BD171A"/>
    <w:rsid w:val="00BE0C53"/>
    <w:rsid w:val="00BE21DA"/>
    <w:rsid w:val="00BE3842"/>
    <w:rsid w:val="00BF3096"/>
    <w:rsid w:val="00C12713"/>
    <w:rsid w:val="00C37457"/>
    <w:rsid w:val="00C44A5A"/>
    <w:rsid w:val="00C5198D"/>
    <w:rsid w:val="00C628D9"/>
    <w:rsid w:val="00CA3DE8"/>
    <w:rsid w:val="00CB5196"/>
    <w:rsid w:val="00CB66AF"/>
    <w:rsid w:val="00CC3C0A"/>
    <w:rsid w:val="00CC757C"/>
    <w:rsid w:val="00CD2790"/>
    <w:rsid w:val="00CD3EE0"/>
    <w:rsid w:val="00CD5B45"/>
    <w:rsid w:val="00CE213D"/>
    <w:rsid w:val="00CE3017"/>
    <w:rsid w:val="00CE3F7B"/>
    <w:rsid w:val="00CF061E"/>
    <w:rsid w:val="00CF177A"/>
    <w:rsid w:val="00CF1C34"/>
    <w:rsid w:val="00CF3173"/>
    <w:rsid w:val="00D032DC"/>
    <w:rsid w:val="00D10708"/>
    <w:rsid w:val="00D36CB6"/>
    <w:rsid w:val="00D60600"/>
    <w:rsid w:val="00D7617B"/>
    <w:rsid w:val="00D80CCE"/>
    <w:rsid w:val="00D8312A"/>
    <w:rsid w:val="00D87FBA"/>
    <w:rsid w:val="00D93047"/>
    <w:rsid w:val="00DA023C"/>
    <w:rsid w:val="00DC2417"/>
    <w:rsid w:val="00DC2E25"/>
    <w:rsid w:val="00DC6D3B"/>
    <w:rsid w:val="00DD53BC"/>
    <w:rsid w:val="00DE187F"/>
    <w:rsid w:val="00DF0FE1"/>
    <w:rsid w:val="00DF1031"/>
    <w:rsid w:val="00DF356F"/>
    <w:rsid w:val="00E058AB"/>
    <w:rsid w:val="00E12A26"/>
    <w:rsid w:val="00E2098C"/>
    <w:rsid w:val="00E2315F"/>
    <w:rsid w:val="00E2742F"/>
    <w:rsid w:val="00E27AA9"/>
    <w:rsid w:val="00E27BF6"/>
    <w:rsid w:val="00E318AB"/>
    <w:rsid w:val="00E352D9"/>
    <w:rsid w:val="00E45DF6"/>
    <w:rsid w:val="00E52940"/>
    <w:rsid w:val="00E5299A"/>
    <w:rsid w:val="00E5464E"/>
    <w:rsid w:val="00E56E30"/>
    <w:rsid w:val="00E744C9"/>
    <w:rsid w:val="00E77942"/>
    <w:rsid w:val="00E817CD"/>
    <w:rsid w:val="00E82F73"/>
    <w:rsid w:val="00E923D0"/>
    <w:rsid w:val="00E92A29"/>
    <w:rsid w:val="00EA27B9"/>
    <w:rsid w:val="00EB2396"/>
    <w:rsid w:val="00EB47AA"/>
    <w:rsid w:val="00EB6806"/>
    <w:rsid w:val="00EC56EF"/>
    <w:rsid w:val="00EC6485"/>
    <w:rsid w:val="00ED7A1E"/>
    <w:rsid w:val="00EE64E6"/>
    <w:rsid w:val="00EE701B"/>
    <w:rsid w:val="00EE7C97"/>
    <w:rsid w:val="00EF520A"/>
    <w:rsid w:val="00F03D24"/>
    <w:rsid w:val="00F16F18"/>
    <w:rsid w:val="00F17750"/>
    <w:rsid w:val="00F178A0"/>
    <w:rsid w:val="00F371D7"/>
    <w:rsid w:val="00F42C3D"/>
    <w:rsid w:val="00F4596E"/>
    <w:rsid w:val="00F530A0"/>
    <w:rsid w:val="00F56F06"/>
    <w:rsid w:val="00F6391D"/>
    <w:rsid w:val="00F71FE0"/>
    <w:rsid w:val="00F775EF"/>
    <w:rsid w:val="00F803FA"/>
    <w:rsid w:val="00F8429F"/>
    <w:rsid w:val="00F9516C"/>
    <w:rsid w:val="00F961DC"/>
    <w:rsid w:val="00FA2DFF"/>
    <w:rsid w:val="00FA551C"/>
    <w:rsid w:val="00FC3129"/>
    <w:rsid w:val="00FC61BC"/>
    <w:rsid w:val="00FE2E6B"/>
    <w:rsid w:val="00FE48AC"/>
    <w:rsid w:val="00FF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F8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81A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1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1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81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C71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9C71E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C71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72DD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6026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C286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273A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73AC2"/>
    <w:rPr>
      <w:rFonts w:cs="Times New Roman"/>
    </w:rPr>
  </w:style>
  <w:style w:type="paragraph" w:styleId="NormalWeb">
    <w:name w:val="Normal (Web)"/>
    <w:basedOn w:val="Normal"/>
    <w:uiPriority w:val="99"/>
    <w:rsid w:val="00EC56EF"/>
    <w:pPr>
      <w:spacing w:before="100" w:beforeAutospacing="1" w:after="100" w:afterAutospacing="1"/>
    </w:pPr>
    <w:rPr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>FIT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Ekonomski fakultet u Sarajevu</dc:title>
  <dc:subject/>
  <dc:creator>Nijaz Bajgoric</dc:creator>
  <cp:keywords/>
  <dc:description/>
  <cp:lastModifiedBy>MIT Centar</cp:lastModifiedBy>
  <cp:revision>2</cp:revision>
  <cp:lastPrinted>2014-07-10T07:48:00Z</cp:lastPrinted>
  <dcterms:created xsi:type="dcterms:W3CDTF">2015-07-07T09:39:00Z</dcterms:created>
  <dcterms:modified xsi:type="dcterms:W3CDTF">2015-07-07T09:39:00Z</dcterms:modified>
</cp:coreProperties>
</file>