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238" w:rsidRPr="009D6238" w:rsidRDefault="009D6238" w:rsidP="0040562A">
      <w:pPr>
        <w:spacing w:after="0" w:line="240" w:lineRule="auto"/>
        <w:rPr>
          <w:color w:val="000000"/>
          <w:szCs w:val="20"/>
          <w:lang w:val="hr-BA"/>
        </w:rPr>
      </w:pPr>
      <w:bookmarkStart w:id="0" w:name="_Toc343811731"/>
    </w:p>
    <w:bookmarkEnd w:id="0"/>
    <w:p w:rsidR="009D6238" w:rsidRPr="00E46EC8" w:rsidRDefault="00B171B9" w:rsidP="00E46EC8">
      <w:pPr>
        <w:spacing w:after="0" w:line="240" w:lineRule="auto"/>
        <w:jc w:val="center"/>
        <w:rPr>
          <w:b/>
          <w:szCs w:val="20"/>
          <w:lang w:val="en-US"/>
        </w:rPr>
      </w:pPr>
      <w:r>
        <w:rPr>
          <w:b/>
          <w:szCs w:val="20"/>
          <w:lang w:val="en-US"/>
        </w:rPr>
        <w:t xml:space="preserve">NEWSLETTER </w:t>
      </w:r>
      <w:r w:rsidR="00904DE6">
        <w:rPr>
          <w:b/>
          <w:szCs w:val="20"/>
          <w:lang w:val="en-US"/>
        </w:rPr>
        <w:t>1</w:t>
      </w:r>
      <w:r>
        <w:rPr>
          <w:b/>
          <w:szCs w:val="20"/>
          <w:lang w:val="en-US"/>
        </w:rPr>
        <w:t xml:space="preserve">: </w:t>
      </w:r>
      <w:r w:rsidR="00E46EC8">
        <w:rPr>
          <w:b/>
          <w:szCs w:val="20"/>
          <w:lang w:val="en-US"/>
        </w:rPr>
        <w:t>FIRST NETWORLD CHAPTER AT SEBS</w:t>
      </w:r>
    </w:p>
    <w:p w:rsidR="009D6238" w:rsidRDefault="009D6238" w:rsidP="0040562A">
      <w:pPr>
        <w:spacing w:after="0" w:line="240" w:lineRule="auto"/>
        <w:rPr>
          <w:szCs w:val="20"/>
          <w:lang w:val="en-US"/>
        </w:rPr>
      </w:pPr>
    </w:p>
    <w:p w:rsidR="0064359F" w:rsidRDefault="0064359F" w:rsidP="0040562A">
      <w:pPr>
        <w:spacing w:after="0" w:line="240" w:lineRule="auto"/>
        <w:rPr>
          <w:szCs w:val="20"/>
          <w:lang w:val="en-US"/>
        </w:rPr>
      </w:pPr>
      <w:r w:rsidRPr="009D6238">
        <w:rPr>
          <w:szCs w:val="20"/>
          <w:lang w:val="en-US"/>
        </w:rPr>
        <w:t xml:space="preserve">Starting from January 01st, 2017, </w:t>
      </w:r>
      <w:r w:rsidR="00E46EC8">
        <w:rPr>
          <w:szCs w:val="20"/>
          <w:lang w:val="en-US"/>
        </w:rPr>
        <w:t xml:space="preserve">when </w:t>
      </w:r>
      <w:r w:rsidRPr="009D6238">
        <w:rPr>
          <w:szCs w:val="20"/>
          <w:lang w:val="en-US"/>
        </w:rPr>
        <w:t>the School of Economics of Business University of Sarajevo (SEBS)</w:t>
      </w:r>
      <w:r w:rsidR="009D6238">
        <w:rPr>
          <w:szCs w:val="20"/>
          <w:lang w:val="en-US"/>
        </w:rPr>
        <w:t>, has assumed the partner role in the</w:t>
      </w:r>
      <w:r w:rsidRPr="009D6238">
        <w:rPr>
          <w:szCs w:val="20"/>
          <w:lang w:val="en-US"/>
        </w:rPr>
        <w:t xml:space="preserve"> implementation of the project </w:t>
      </w:r>
      <w:r w:rsidRPr="009D6238">
        <w:rPr>
          <w:b/>
          <w:szCs w:val="20"/>
          <w:lang w:val="en-US"/>
        </w:rPr>
        <w:t xml:space="preserve">NETWORLD - NETWORKING IN PRESERVING THE FIRST WORLD WAR MULTICULTURAL HERITAGE IN THE DANUBE COUNTRIES </w:t>
      </w:r>
      <w:r w:rsidR="00866A24" w:rsidRPr="009D6238">
        <w:rPr>
          <w:szCs w:val="20"/>
          <w:lang w:val="en-US"/>
        </w:rPr>
        <w:t xml:space="preserve">supported and financed </w:t>
      </w:r>
      <w:r w:rsidRPr="009D6238">
        <w:rPr>
          <w:szCs w:val="20"/>
          <w:lang w:val="en-US"/>
        </w:rPr>
        <w:t xml:space="preserve">by the EU Interreg Danube </w:t>
      </w:r>
      <w:r w:rsidR="0040562A" w:rsidRPr="009D6238">
        <w:rPr>
          <w:szCs w:val="20"/>
          <w:lang w:val="en-US"/>
        </w:rPr>
        <w:t>Transnational</w:t>
      </w:r>
      <w:r w:rsidRPr="009D6238">
        <w:rPr>
          <w:szCs w:val="20"/>
          <w:lang w:val="en-US"/>
        </w:rPr>
        <w:t xml:space="preserve"> Programme</w:t>
      </w:r>
      <w:r w:rsidR="00C03439" w:rsidRPr="009D6238">
        <w:rPr>
          <w:szCs w:val="20"/>
          <w:lang w:val="en-US"/>
        </w:rPr>
        <w:t>, Call 1</w:t>
      </w:r>
      <w:r w:rsidR="00E46EC8">
        <w:rPr>
          <w:szCs w:val="20"/>
          <w:lang w:val="en-US"/>
        </w:rPr>
        <w:t>, several activities have been successfully launched and finalized:</w:t>
      </w:r>
    </w:p>
    <w:p w:rsidR="00E46EC8" w:rsidRDefault="00E46EC8" w:rsidP="00E46EC8">
      <w:pPr>
        <w:pStyle w:val="ListParagraph"/>
        <w:numPr>
          <w:ilvl w:val="0"/>
          <w:numId w:val="14"/>
        </w:numPr>
        <w:spacing w:after="0" w:line="240" w:lineRule="auto"/>
        <w:rPr>
          <w:szCs w:val="20"/>
          <w:lang w:val="en-US"/>
        </w:rPr>
      </w:pPr>
      <w:r>
        <w:rPr>
          <w:szCs w:val="20"/>
          <w:lang w:val="en-US"/>
        </w:rPr>
        <w:t>SEBS's NETWORLD team attended the kick-off project meeting held in Kobarid, Slovenia in February. The meeting was rather successful given the fact that partners had the opportunity to meet their colleagues and discuss in details activities and priorities to be implemented in the following period.</w:t>
      </w:r>
    </w:p>
    <w:p w:rsidR="00E46EC8" w:rsidRDefault="00E46EC8" w:rsidP="00E46EC8">
      <w:pPr>
        <w:pStyle w:val="ListParagraph"/>
        <w:numPr>
          <w:ilvl w:val="0"/>
          <w:numId w:val="14"/>
        </w:numPr>
        <w:spacing w:after="0" w:line="240" w:lineRule="auto"/>
        <w:rPr>
          <w:szCs w:val="20"/>
          <w:lang w:val="en-US"/>
        </w:rPr>
      </w:pPr>
      <w:r>
        <w:rPr>
          <w:szCs w:val="20"/>
          <w:lang w:val="en-US"/>
        </w:rPr>
        <w:t>SEBS's NETWORLD team organized the first project press conference in May, 2017. The goal of the conference was to introduce the BH public with the idea and goals of the NETWORLD project. Several news portals have reported about the event.</w:t>
      </w:r>
    </w:p>
    <w:p w:rsidR="00B171B9" w:rsidRDefault="00B171B9" w:rsidP="00E46EC8">
      <w:pPr>
        <w:pStyle w:val="ListParagraph"/>
        <w:numPr>
          <w:ilvl w:val="0"/>
          <w:numId w:val="14"/>
        </w:numPr>
        <w:spacing w:after="0" w:line="240" w:lineRule="auto"/>
        <w:rPr>
          <w:szCs w:val="20"/>
          <w:lang w:val="en-US"/>
        </w:rPr>
      </w:pPr>
      <w:r>
        <w:rPr>
          <w:szCs w:val="20"/>
          <w:lang w:val="en-US"/>
        </w:rPr>
        <w:t>SEBS's team initiated contact with First Level Control (Ministry of Finance B&amp;H) and Directorate for European Integration in order to introduce the team and obtain advice regarding reporting procedures.</w:t>
      </w:r>
    </w:p>
    <w:p w:rsidR="00E46EC8" w:rsidRPr="00E46EC8" w:rsidRDefault="00E46EC8" w:rsidP="00E46EC8">
      <w:pPr>
        <w:pStyle w:val="ListParagraph"/>
        <w:numPr>
          <w:ilvl w:val="0"/>
          <w:numId w:val="14"/>
        </w:numPr>
        <w:spacing w:after="0" w:line="240" w:lineRule="auto"/>
        <w:rPr>
          <w:szCs w:val="20"/>
          <w:lang w:val="en-US"/>
        </w:rPr>
      </w:pPr>
      <w:r>
        <w:rPr>
          <w:szCs w:val="20"/>
          <w:lang w:val="en-US"/>
        </w:rPr>
        <w:t>SEBS's NETWO</w:t>
      </w:r>
      <w:r w:rsidR="00B171B9">
        <w:rPr>
          <w:szCs w:val="20"/>
          <w:lang w:val="en-US"/>
        </w:rPr>
        <w:t>R</w:t>
      </w:r>
      <w:r>
        <w:rPr>
          <w:szCs w:val="20"/>
          <w:lang w:val="en-US"/>
        </w:rPr>
        <w:t xml:space="preserve">LD Project Coordinator attended the </w:t>
      </w:r>
      <w:r w:rsidRPr="00E46EC8">
        <w:rPr>
          <w:szCs w:val="20"/>
        </w:rPr>
        <w:t>1st P</w:t>
      </w:r>
      <w:r>
        <w:rPr>
          <w:szCs w:val="20"/>
        </w:rPr>
        <w:t xml:space="preserve">roject </w:t>
      </w:r>
      <w:r w:rsidRPr="00E46EC8">
        <w:rPr>
          <w:szCs w:val="20"/>
        </w:rPr>
        <w:t>P</w:t>
      </w:r>
      <w:r>
        <w:rPr>
          <w:szCs w:val="20"/>
        </w:rPr>
        <w:t>artner</w:t>
      </w:r>
      <w:r w:rsidRPr="00E46EC8">
        <w:rPr>
          <w:szCs w:val="20"/>
        </w:rPr>
        <w:t xml:space="preserve"> Meeting</w:t>
      </w:r>
      <w:r>
        <w:rPr>
          <w:szCs w:val="20"/>
        </w:rPr>
        <w:t xml:space="preserve"> and </w:t>
      </w:r>
      <w:r w:rsidRPr="00E46EC8">
        <w:rPr>
          <w:szCs w:val="20"/>
        </w:rPr>
        <w:t> International Conference on</w:t>
      </w:r>
      <w:r>
        <w:rPr>
          <w:szCs w:val="20"/>
        </w:rPr>
        <w:t xml:space="preserve"> </w:t>
      </w:r>
      <w:r w:rsidRPr="00E46EC8">
        <w:rPr>
          <w:szCs w:val="20"/>
        </w:rPr>
        <w:t xml:space="preserve">Protection Measures of the First World War Heritage </w:t>
      </w:r>
      <w:r>
        <w:rPr>
          <w:szCs w:val="20"/>
        </w:rPr>
        <w:t xml:space="preserve">and </w:t>
      </w:r>
      <w:r w:rsidRPr="00E46EC8">
        <w:rPr>
          <w:szCs w:val="20"/>
        </w:rPr>
        <w:br/>
      </w:r>
      <w:r>
        <w:rPr>
          <w:szCs w:val="20"/>
        </w:rPr>
        <w:t xml:space="preserve">held in </w:t>
      </w:r>
      <w:r w:rsidRPr="00E46EC8">
        <w:rPr>
          <w:szCs w:val="20"/>
        </w:rPr>
        <w:t>K</w:t>
      </w:r>
      <w:r>
        <w:rPr>
          <w:szCs w:val="20"/>
        </w:rPr>
        <w:t>rems, Austria. Both meeting and conference served as a great opportunity to discuss the current project activties a resolve some of the ongoing issues.</w:t>
      </w:r>
    </w:p>
    <w:p w:rsidR="00B171B9" w:rsidRPr="00B171B9" w:rsidRDefault="00E46EC8" w:rsidP="00B171B9">
      <w:pPr>
        <w:pStyle w:val="ListParagraph"/>
        <w:numPr>
          <w:ilvl w:val="0"/>
          <w:numId w:val="14"/>
        </w:numPr>
        <w:spacing w:after="0" w:line="240" w:lineRule="auto"/>
        <w:rPr>
          <w:szCs w:val="20"/>
          <w:lang w:val="en-US"/>
        </w:rPr>
      </w:pPr>
      <w:r>
        <w:rPr>
          <w:szCs w:val="20"/>
          <w:lang w:val="en-US"/>
        </w:rPr>
        <w:t>SEBS's NETWORLD team</w:t>
      </w:r>
      <w:r w:rsidR="00B171B9">
        <w:rPr>
          <w:szCs w:val="20"/>
          <w:lang w:val="en-US"/>
        </w:rPr>
        <w:t>, supported by external expert,</w:t>
      </w:r>
      <w:r>
        <w:rPr>
          <w:szCs w:val="20"/>
          <w:lang w:val="en-US"/>
        </w:rPr>
        <w:t xml:space="preserve"> commenced the implementation of the activities within the Work Package 3 - Database and Strategy Development. As foreseen by the project activities, SEBS and other partners in their respective countries have started with the process of </w:t>
      </w:r>
      <w:r w:rsidR="00B171B9">
        <w:rPr>
          <w:szCs w:val="20"/>
          <w:lang w:val="en-US"/>
        </w:rPr>
        <w:t xml:space="preserve">in-depth </w:t>
      </w:r>
      <w:r>
        <w:rPr>
          <w:szCs w:val="20"/>
          <w:lang w:val="en-US"/>
        </w:rPr>
        <w:t xml:space="preserve">interviewing the </w:t>
      </w:r>
      <w:r w:rsidR="00B171B9" w:rsidRPr="00B171B9">
        <w:rPr>
          <w:szCs w:val="20"/>
          <w:lang w:val="en-US"/>
        </w:rPr>
        <w:t xml:space="preserve">stakeholders and experts in WW1 heritage protection, conservation and presentation. </w:t>
      </w:r>
      <w:r w:rsidR="00B171B9">
        <w:rPr>
          <w:szCs w:val="20"/>
          <w:lang w:val="en-US"/>
        </w:rPr>
        <w:t>Based on the performed interviews the database that</w:t>
      </w:r>
      <w:r w:rsidR="00B171B9" w:rsidRPr="00B171B9">
        <w:rPr>
          <w:szCs w:val="20"/>
          <w:lang w:val="en-US"/>
        </w:rPr>
        <w:t xml:space="preserve"> gathers the historical and cultural evidences on WW1 events and places (battlefields, prisoner’s camps, memorial parks, museums)</w:t>
      </w:r>
      <w:r w:rsidR="00B171B9">
        <w:rPr>
          <w:szCs w:val="20"/>
          <w:lang w:val="en-US"/>
        </w:rPr>
        <w:t xml:space="preserve"> will be built</w:t>
      </w:r>
      <w:r w:rsidR="00B171B9" w:rsidRPr="00B171B9">
        <w:rPr>
          <w:szCs w:val="20"/>
          <w:lang w:val="en-US"/>
        </w:rPr>
        <w:t xml:space="preserve">.  </w:t>
      </w:r>
    </w:p>
    <w:p w:rsidR="00C03439" w:rsidRDefault="00C03439" w:rsidP="0040562A">
      <w:pPr>
        <w:spacing w:after="0" w:line="240" w:lineRule="auto"/>
        <w:rPr>
          <w:color w:val="000000"/>
          <w:szCs w:val="20"/>
          <w:lang w:val="hr-BA"/>
        </w:rPr>
      </w:pPr>
      <w:r w:rsidRPr="009D6238">
        <w:rPr>
          <w:szCs w:val="20"/>
        </w:rPr>
        <w:t xml:space="preserve">More information about the Project activties, results and partners available at the project's webpage </w:t>
      </w:r>
      <w:r w:rsidRPr="009D6238">
        <w:rPr>
          <w:color w:val="0000FF"/>
          <w:szCs w:val="20"/>
          <w:lang w:val="hr-BA"/>
        </w:rPr>
        <w:t>www.interreg-danube.eu/networld</w:t>
      </w:r>
      <w:r w:rsidRPr="009D6238">
        <w:rPr>
          <w:color w:val="000000"/>
          <w:szCs w:val="20"/>
          <w:lang w:val="hr-BA"/>
        </w:rPr>
        <w:t xml:space="preserve">. </w:t>
      </w:r>
    </w:p>
    <w:p w:rsidR="00214750" w:rsidRDefault="00BD10F7" w:rsidP="00214750">
      <w:pPr>
        <w:keepNext/>
        <w:spacing w:after="0" w:line="240" w:lineRule="auto"/>
      </w:pPr>
      <w:r>
        <w:rPr>
          <w:noProof/>
          <w:lang w:val="hr-BA" w:eastAsia="hr-BA"/>
        </w:rPr>
        <w:drawing>
          <wp:anchor distT="0" distB="0" distL="114300" distR="114300" simplePos="0" relativeHeight="251661312" behindDoc="1" locked="0" layoutInCell="1" allowOverlap="1">
            <wp:simplePos x="0" y="0"/>
            <wp:positionH relativeFrom="column">
              <wp:posOffset>3289300</wp:posOffset>
            </wp:positionH>
            <wp:positionV relativeFrom="paragraph">
              <wp:posOffset>79375</wp:posOffset>
            </wp:positionV>
            <wp:extent cx="1043940" cy="1390015"/>
            <wp:effectExtent l="19050" t="0" r="3810" b="0"/>
            <wp:wrapTight wrapText="bothSides">
              <wp:wrapPolygon edited="0">
                <wp:start x="-394" y="0"/>
                <wp:lineTo x="-394" y="21314"/>
                <wp:lineTo x="21679" y="21314"/>
                <wp:lineTo x="21679" y="0"/>
                <wp:lineTo x="-394" y="0"/>
              </wp:wrapPolygon>
            </wp:wrapTight>
            <wp:docPr id="5" name="Picture 2" descr="C:\Users\Administrator\Desktop\IMG_3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IMG_3049.JPG"/>
                    <pic:cNvPicPr>
                      <a:picLocks noChangeAspect="1" noChangeArrowheads="1"/>
                    </pic:cNvPicPr>
                  </pic:nvPicPr>
                  <pic:blipFill>
                    <a:blip r:embed="rId8"/>
                    <a:srcRect/>
                    <a:stretch>
                      <a:fillRect/>
                    </a:stretch>
                  </pic:blipFill>
                  <pic:spPr bwMode="auto">
                    <a:xfrm>
                      <a:off x="0" y="0"/>
                      <a:ext cx="1043940" cy="1390015"/>
                    </a:xfrm>
                    <a:prstGeom prst="rect">
                      <a:avLst/>
                    </a:prstGeom>
                    <a:noFill/>
                    <a:ln w="9525">
                      <a:noFill/>
                      <a:miter lim="800000"/>
                      <a:headEnd/>
                      <a:tailEnd/>
                    </a:ln>
                  </pic:spPr>
                </pic:pic>
              </a:graphicData>
            </a:graphic>
          </wp:anchor>
        </w:drawing>
      </w:r>
      <w:r>
        <w:rPr>
          <w:noProof/>
          <w:lang w:val="hr-BA" w:eastAsia="hr-BA"/>
        </w:rPr>
        <w:drawing>
          <wp:anchor distT="0" distB="0" distL="114300" distR="114300" simplePos="0" relativeHeight="251662336" behindDoc="1" locked="0" layoutInCell="1" allowOverlap="1">
            <wp:simplePos x="0" y="0"/>
            <wp:positionH relativeFrom="column">
              <wp:posOffset>4611370</wp:posOffset>
            </wp:positionH>
            <wp:positionV relativeFrom="paragraph">
              <wp:posOffset>243205</wp:posOffset>
            </wp:positionV>
            <wp:extent cx="2258695" cy="1224915"/>
            <wp:effectExtent l="19050" t="0" r="8255" b="0"/>
            <wp:wrapTight wrapText="bothSides">
              <wp:wrapPolygon edited="0">
                <wp:start x="-182" y="0"/>
                <wp:lineTo x="-182" y="21163"/>
                <wp:lineTo x="21679" y="21163"/>
                <wp:lineTo x="21679" y="0"/>
                <wp:lineTo x="-182"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58695" cy="1224915"/>
                    </a:xfrm>
                    <a:prstGeom prst="rect">
                      <a:avLst/>
                    </a:prstGeom>
                    <a:noFill/>
                    <a:ln w="9525">
                      <a:noFill/>
                      <a:miter lim="800000"/>
                      <a:headEnd/>
                      <a:tailEnd/>
                    </a:ln>
                  </pic:spPr>
                </pic:pic>
              </a:graphicData>
            </a:graphic>
          </wp:anchor>
        </w:drawing>
      </w:r>
      <w:r w:rsidR="00214750">
        <w:rPr>
          <w:noProof/>
          <w:color w:val="000000"/>
          <w:szCs w:val="20"/>
          <w:lang w:val="hr-BA" w:eastAsia="hr-BA"/>
        </w:rPr>
        <w:drawing>
          <wp:inline distT="0" distB="0" distL="0" distR="0">
            <wp:extent cx="2910751" cy="1181818"/>
            <wp:effectExtent l="19050" t="0" r="3899"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914511" cy="1183344"/>
                    </a:xfrm>
                    <a:prstGeom prst="rect">
                      <a:avLst/>
                    </a:prstGeom>
                    <a:noFill/>
                    <a:ln w="9525">
                      <a:noFill/>
                      <a:miter lim="800000"/>
                      <a:headEnd/>
                      <a:tailEnd/>
                    </a:ln>
                  </pic:spPr>
                </pic:pic>
              </a:graphicData>
            </a:graphic>
          </wp:inline>
        </w:drawing>
      </w:r>
    </w:p>
    <w:p w:rsidR="00214750" w:rsidRPr="00BD10F7" w:rsidRDefault="00BD10F7" w:rsidP="00214750">
      <w:pPr>
        <w:pStyle w:val="Caption"/>
        <w:rPr>
          <w:color w:val="002060"/>
          <w:sz w:val="14"/>
          <w:szCs w:val="14"/>
        </w:rPr>
      </w:pPr>
      <w:r>
        <w:rPr>
          <w:noProof/>
          <w:lang w:val="hr-BA" w:eastAsia="hr-BA"/>
        </w:rPr>
        <w:drawing>
          <wp:anchor distT="0" distB="0" distL="114300" distR="114300" simplePos="0" relativeHeight="251669504" behindDoc="1" locked="0" layoutInCell="1" allowOverlap="1">
            <wp:simplePos x="0" y="0"/>
            <wp:positionH relativeFrom="column">
              <wp:posOffset>3903980</wp:posOffset>
            </wp:positionH>
            <wp:positionV relativeFrom="paragraph">
              <wp:posOffset>530860</wp:posOffset>
            </wp:positionV>
            <wp:extent cx="2516505" cy="1069340"/>
            <wp:effectExtent l="19050" t="0" r="0" b="0"/>
            <wp:wrapTight wrapText="bothSides">
              <wp:wrapPolygon edited="0">
                <wp:start x="-164" y="0"/>
                <wp:lineTo x="-164" y="21164"/>
                <wp:lineTo x="21584" y="21164"/>
                <wp:lineTo x="21584" y="0"/>
                <wp:lineTo x="-164"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32240"/>
                    <a:stretch>
                      <a:fillRect/>
                    </a:stretch>
                  </pic:blipFill>
                  <pic:spPr bwMode="auto">
                    <a:xfrm>
                      <a:off x="0" y="0"/>
                      <a:ext cx="2516505" cy="1069340"/>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1026" type="#_x0000_t202" style="position:absolute;left:0;text-align:left;margin-left:250.5pt;margin-top:17.3pt;width:113.35pt;height:18.45pt;z-index:251664384;mso-position-horizontal-relative:text;mso-position-vertical-relative:text" wrapcoords="-115 0 -115 20736 21600 20736 21600 0 -115 0" stroked="f">
            <v:textbox style="mso-next-textbox:#_x0000_s1026;mso-fit-shape-to-text:t" inset="0,0,0,0">
              <w:txbxContent>
                <w:p w:rsidR="00214750" w:rsidRPr="00BD10F7" w:rsidRDefault="00214750" w:rsidP="00214750">
                  <w:pPr>
                    <w:pStyle w:val="Caption"/>
                    <w:rPr>
                      <w:noProof/>
                      <w:color w:val="002060"/>
                      <w:sz w:val="14"/>
                      <w:szCs w:val="14"/>
                    </w:rPr>
                  </w:pPr>
                  <w:r w:rsidRPr="00BD10F7">
                    <w:rPr>
                      <w:color w:val="002060"/>
                      <w:sz w:val="14"/>
                      <w:szCs w:val="14"/>
                    </w:rPr>
                    <w:t>NETWORLD visibility at SEBS</w:t>
                  </w:r>
                </w:p>
              </w:txbxContent>
            </v:textbox>
            <w10:wrap type="tight"/>
          </v:shape>
        </w:pict>
      </w:r>
      <w:r>
        <w:rPr>
          <w:noProof/>
        </w:rPr>
        <w:pict>
          <v:shape id="_x0000_s1028" type="#_x0000_t202" style="position:absolute;left:0;text-align:left;margin-left:362.7pt;margin-top:14.95pt;width:115pt;height:18.45pt;z-index:251668480;mso-position-horizontal-relative:text;mso-position-vertical-relative:text" wrapcoords="-77 0 -77 20736 21600 20736 21600 0 -77 0" stroked="f">
            <v:textbox style="mso-next-textbox:#_x0000_s1028;mso-fit-shape-to-text:t" inset="0,0,0,0">
              <w:txbxContent>
                <w:p w:rsidR="00BD10F7" w:rsidRPr="00BD10F7" w:rsidRDefault="00BD10F7" w:rsidP="00BD10F7">
                  <w:pPr>
                    <w:pStyle w:val="Caption"/>
                    <w:rPr>
                      <w:noProof/>
                      <w:color w:val="002060"/>
                      <w:sz w:val="14"/>
                      <w:szCs w:val="14"/>
                    </w:rPr>
                  </w:pPr>
                  <w:r w:rsidRPr="00BD10F7">
                    <w:rPr>
                      <w:color w:val="002060"/>
                      <w:sz w:val="14"/>
                      <w:szCs w:val="14"/>
                    </w:rPr>
                    <w:t>1st PP Meeting in Krems</w:t>
                  </w:r>
                </w:p>
              </w:txbxContent>
            </v:textbox>
            <w10:wrap type="tight"/>
          </v:shape>
        </w:pict>
      </w:r>
      <w:r w:rsidR="00214750" w:rsidRPr="00BD10F7">
        <w:rPr>
          <w:color w:val="002060"/>
          <w:sz w:val="14"/>
          <w:szCs w:val="14"/>
        </w:rPr>
        <w:t>NETWORLD Kick-off Meeting</w:t>
      </w:r>
      <w:r w:rsidRPr="00BD10F7">
        <w:rPr>
          <w:color w:val="002060"/>
          <w:sz w:val="14"/>
          <w:szCs w:val="14"/>
        </w:rPr>
        <w:t xml:space="preserve"> in Krems</w:t>
      </w:r>
    </w:p>
    <w:p w:rsidR="00B171B9" w:rsidRDefault="00BD10F7" w:rsidP="0040562A">
      <w:pPr>
        <w:spacing w:after="0" w:line="240" w:lineRule="auto"/>
        <w:rPr>
          <w:color w:val="000000"/>
          <w:szCs w:val="20"/>
          <w:lang w:val="hr-BA"/>
        </w:rPr>
      </w:pPr>
      <w:r>
        <w:rPr>
          <w:noProof/>
        </w:rPr>
        <w:pict>
          <v:shape id="_x0000_s1027" type="#_x0000_t202" style="position:absolute;left:0;text-align:left;margin-left:-3.15pt;margin-top:126.3pt;width:179.15pt;height:18.45pt;z-index:251666432" wrapcoords="-90 0 -90 20736 21600 20736 21600 0 -90 0" stroked="f">
            <v:textbox style="mso-next-textbox:#_x0000_s1027;mso-fit-shape-to-text:t" inset="0,0,0,0">
              <w:txbxContent>
                <w:p w:rsidR="00BD10F7" w:rsidRPr="00BD10F7" w:rsidRDefault="00BD10F7" w:rsidP="00BD10F7">
                  <w:pPr>
                    <w:pStyle w:val="Caption"/>
                    <w:rPr>
                      <w:noProof/>
                      <w:color w:val="002060"/>
                      <w:sz w:val="14"/>
                      <w:szCs w:val="14"/>
                    </w:rPr>
                  </w:pPr>
                  <w:r>
                    <w:rPr>
                      <w:noProof/>
                      <w:color w:val="002060"/>
                      <w:sz w:val="14"/>
                      <w:szCs w:val="14"/>
                      <w:lang w:val="hr-BA" w:eastAsia="hr-BA"/>
                    </w:rPr>
                    <w:drawing>
                      <wp:inline distT="0" distB="0" distL="0" distR="0">
                        <wp:extent cx="2275205" cy="232850"/>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2275205" cy="232850"/>
                                </a:xfrm>
                                <a:prstGeom prst="rect">
                                  <a:avLst/>
                                </a:prstGeom>
                                <a:noFill/>
                                <a:ln w="9525">
                                  <a:noFill/>
                                  <a:miter lim="800000"/>
                                  <a:headEnd/>
                                  <a:tailEnd/>
                                </a:ln>
                              </pic:spPr>
                            </pic:pic>
                          </a:graphicData>
                        </a:graphic>
                      </wp:inline>
                    </w:drawing>
                  </w:r>
                </w:p>
              </w:txbxContent>
            </v:textbox>
            <w10:wrap type="tight"/>
          </v:shape>
        </w:pict>
      </w:r>
      <w:r>
        <w:rPr>
          <w:noProof/>
          <w:lang w:val="hr-BA" w:eastAsia="hr-BA"/>
        </w:rPr>
        <w:drawing>
          <wp:anchor distT="0" distB="0" distL="114300" distR="114300" simplePos="0" relativeHeight="251659264" behindDoc="1" locked="0" layoutInCell="1" allowOverlap="1">
            <wp:simplePos x="0" y="0"/>
            <wp:positionH relativeFrom="column">
              <wp:posOffset>-64135</wp:posOffset>
            </wp:positionH>
            <wp:positionV relativeFrom="paragraph">
              <wp:posOffset>158750</wp:posOffset>
            </wp:positionV>
            <wp:extent cx="2275205" cy="1379855"/>
            <wp:effectExtent l="19050" t="0" r="0" b="0"/>
            <wp:wrapTight wrapText="bothSides">
              <wp:wrapPolygon edited="0">
                <wp:start x="-181" y="0"/>
                <wp:lineTo x="-181" y="21173"/>
                <wp:lineTo x="21522" y="21173"/>
                <wp:lineTo x="21522" y="0"/>
                <wp:lineTo x="-181"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275205" cy="1379855"/>
                    </a:xfrm>
                    <a:prstGeom prst="rect">
                      <a:avLst/>
                    </a:prstGeom>
                    <a:noFill/>
                    <a:ln w="9525">
                      <a:noFill/>
                      <a:miter lim="800000"/>
                      <a:headEnd/>
                      <a:tailEnd/>
                    </a:ln>
                  </pic:spPr>
                </pic:pic>
              </a:graphicData>
            </a:graphic>
          </wp:anchor>
        </w:drawing>
      </w:r>
    </w:p>
    <w:p w:rsidR="00BD10F7" w:rsidRDefault="00BD10F7" w:rsidP="00BD10F7">
      <w:pPr>
        <w:keepNext/>
        <w:spacing w:after="0" w:line="240" w:lineRule="auto"/>
      </w:pPr>
    </w:p>
    <w:p w:rsidR="00B171B9" w:rsidRPr="00B171B9" w:rsidRDefault="00BD10F7" w:rsidP="0040562A">
      <w:pPr>
        <w:spacing w:after="0" w:line="240" w:lineRule="auto"/>
        <w:rPr>
          <w:color w:val="0000FF"/>
          <w:szCs w:val="20"/>
          <w:lang w:val="hr-BA"/>
        </w:rPr>
      </w:pPr>
      <w:r w:rsidRPr="00BD10F7">
        <w:rPr>
          <w:noProof/>
          <w:color w:val="0000FF"/>
          <w:szCs w:val="20"/>
          <w:lang w:val="hr-BA" w:eastAsia="zh-TW"/>
        </w:rPr>
        <w:pict>
          <v:shape id="_x0000_s1030" type="#_x0000_t202" style="position:absolute;left:0;text-align:left;margin-left:120.3pt;margin-top:63pt;width:204.1pt;height:33.2pt;z-index:-251658241;mso-width-percent:400;mso-height-percent:200;mso-width-percent:400;mso-height-percent:200;mso-width-relative:margin;mso-height-relative:margin" stroked="f">
            <v:textbox style="mso-fit-shape-to-text:t">
              <w:txbxContent>
                <w:p w:rsidR="00BD10F7" w:rsidRPr="00BD10F7" w:rsidRDefault="00BD10F7">
                  <w:pPr>
                    <w:rPr>
                      <w:b/>
                      <w:color w:val="002060"/>
                      <w:sz w:val="14"/>
                      <w:szCs w:val="14"/>
                    </w:rPr>
                  </w:pPr>
                  <w:r w:rsidRPr="00BD10F7">
                    <w:rPr>
                      <w:b/>
                      <w:color w:val="002060"/>
                      <w:sz w:val="14"/>
                      <w:szCs w:val="14"/>
                    </w:rPr>
                    <w:t>NETWORLD partners visiting Soča Valley</w:t>
                  </w:r>
                </w:p>
              </w:txbxContent>
            </v:textbox>
          </v:shape>
        </w:pict>
      </w:r>
    </w:p>
    <w:sectPr w:rsidR="00B171B9" w:rsidRPr="00B171B9" w:rsidSect="009E2053">
      <w:headerReference w:type="default" r:id="rId14"/>
      <w:footerReference w:type="default" r:id="rId15"/>
      <w:headerReference w:type="first" r:id="rId16"/>
      <w:footerReference w:type="first" r:id="rId17"/>
      <w:pgSz w:w="11906" w:h="16838" w:code="9"/>
      <w:pgMar w:top="1276" w:right="851" w:bottom="1814" w:left="851"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6FF7" w:rsidRDefault="00CB6FF7" w:rsidP="00503F45">
      <w:pPr>
        <w:spacing w:after="0" w:line="240" w:lineRule="auto"/>
      </w:pPr>
      <w:r>
        <w:separator/>
      </w:r>
    </w:p>
  </w:endnote>
  <w:endnote w:type="continuationSeparator" w:id="1">
    <w:p w:rsidR="00CB6FF7" w:rsidRDefault="00CB6FF7" w:rsidP="00503F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Open Sans">
    <w:altName w:val="Tahoma"/>
    <w:charset w:val="EE"/>
    <w:family w:val="swiss"/>
    <w:pitch w:val="variable"/>
    <w:sig w:usb0="00000001" w:usb1="4000205B" w:usb2="00000028" w:usb3="00000000" w:csb0="0000019F" w:csb1="00000000"/>
  </w:font>
  <w:font w:name="Open Sans Condensed">
    <w:altName w:val="Arial"/>
    <w:charset w:val="EE"/>
    <w:family w:val="swiss"/>
    <w:pitch w:val="variable"/>
    <w:sig w:usb0="00000001"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Open Sans Condensed Light">
    <w:altName w:val="Arial"/>
    <w:charset w:val="EE"/>
    <w:family w:val="swiss"/>
    <w:pitch w:val="variable"/>
    <w:sig w:usb0="00000001" w:usb1="4000205B" w:usb2="00000028"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lang w:val="en-US"/>
      </w:rPr>
      <w:id w:val="1119922"/>
      <w:docPartObj>
        <w:docPartGallery w:val="Page Numbers (Bottom of Page)"/>
        <w:docPartUnique/>
      </w:docPartObj>
    </w:sdtPr>
    <w:sdtContent>
      <w:p w:rsidR="00A84EAE" w:rsidRPr="00E5335D" w:rsidRDefault="0026714C">
        <w:pPr>
          <w:pStyle w:val="Footer"/>
          <w:jc w:val="center"/>
          <w:rPr>
            <w:lang w:val="en-US"/>
          </w:rPr>
        </w:pPr>
        <w:r w:rsidRPr="0026714C">
          <w:rPr>
            <w:noProof/>
            <w:sz w:val="18"/>
            <w:szCs w:val="18"/>
            <w:lang w:val="bg-BG" w:eastAsia="bg-BG"/>
          </w:rPr>
          <w:pict>
            <v:shapetype id="_x0000_t32" coordsize="21600,21600" o:spt="32" o:oned="t" path="m,l21600,21600e" filled="f">
              <v:path arrowok="t" fillok="f" o:connecttype="none"/>
              <o:lock v:ext="edit" shapetype="t"/>
            </v:shapetype>
            <v:shape id="_x0000_s2057" type="#_x0000_t32" style="position:absolute;left:0;text-align:left;margin-left:20.45pt;margin-top:-7.3pt;width:493.2pt;height:0;z-index:251709440;mso-position-horizontal-relative:text;mso-position-vertical-relative:text" o:connectortype="straight" stroked="f"/>
          </w:pict>
        </w:r>
        <w:r w:rsidRPr="0026714C">
          <w:rPr>
            <w:noProof/>
            <w:sz w:val="18"/>
            <w:szCs w:val="18"/>
            <w:lang w:val="bg-BG" w:eastAsia="bg-BG"/>
          </w:rPr>
          <w:pict>
            <v:shapetype id="_x0000_t202" coordsize="21600,21600" o:spt="202" path="m,l,21600r21600,l21600,xe">
              <v:stroke joinstyle="miter"/>
              <v:path gradientshapeok="t" o:connecttype="rect"/>
            </v:shapetype>
            <v:shape id="Text Box 5" o:spid="_x0000_s2053" type="#_x0000_t202" style="position:absolute;left:0;text-align:left;margin-left:306.1pt;margin-top:-14.4pt;width:199.35pt;height:42.1pt;z-index:25169203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49sA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" filled="f" stroked="f">
              <v:textbox inset="0,0,0,0">
                <w:txbxContent>
                  <w:p w:rsidR="00A84EAE" w:rsidRPr="00D82D1D" w:rsidRDefault="00A84EAE" w:rsidP="00687169">
                    <w:pPr>
                      <w:spacing w:line="160" w:lineRule="exact"/>
                      <w:rPr>
                        <w:rFonts w:ascii="Arial" w:hAnsi="Arial" w:cs="Arial"/>
                        <w:sz w:val="12"/>
                        <w:szCs w:val="12"/>
                      </w:rPr>
                    </w:pPr>
                    <w:r w:rsidRPr="00D82D1D">
                      <w:rPr>
                        <w:rFonts w:ascii="Arial" w:hAnsi="Arial" w:cs="Arial"/>
                        <w:sz w:val="12"/>
                        <w:szCs w:val="12"/>
                      </w:rPr>
                      <w:t xml:space="preserve">The </w:t>
                    </w:r>
                    <w:r w:rsidRPr="00D82D1D">
                      <w:rPr>
                        <w:rFonts w:ascii="Arial" w:hAnsi="Arial" w:cs="Arial"/>
                        <w:sz w:val="12"/>
                        <w:szCs w:val="12"/>
                        <w:lang w:val="en-GB"/>
                      </w:rPr>
                      <w:t>NETWORLD project has been funded with support from the European Commission. This document reflects the views only of the authors, and the Commission cannot be held responsible for any use, which may be made of the information contained therein.</w:t>
                    </w:r>
                  </w:p>
                </w:txbxContent>
              </v:textbox>
              <w10:wrap anchorx="margin"/>
            </v:shape>
          </w:pict>
        </w:r>
        <w:r w:rsidR="00A84EAE">
          <w:rPr>
            <w:noProof/>
            <w:lang w:val="hr-BA" w:eastAsia="hr-BA"/>
          </w:rPr>
          <w:drawing>
            <wp:anchor distT="0" distB="0" distL="114300" distR="114300" simplePos="0" relativeHeight="251708416" behindDoc="0" locked="0" layoutInCell="1" allowOverlap="1">
              <wp:simplePos x="0" y="0"/>
              <wp:positionH relativeFrom="column">
                <wp:posOffset>823595</wp:posOffset>
              </wp:positionH>
              <wp:positionV relativeFrom="paragraph">
                <wp:posOffset>29210</wp:posOffset>
              </wp:positionV>
              <wp:extent cx="746760" cy="746760"/>
              <wp:effectExtent l="0"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anchor>
          </w:drawing>
        </w:r>
        <w:r w:rsidRPr="0026714C">
          <w:rPr>
            <w:noProof/>
            <w:lang w:val="bg-BG" w:eastAsia="bg-BG"/>
          </w:rPr>
          <w:pict>
            <v:shape id="_x0000_s2051" type="#_x0000_t202" style="position:absolute;left:0;text-align:left;margin-left:13.85pt;margin-top:-7.3pt;width:178.5pt;height:11.4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3vsg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" filled="f" stroked="f">
              <v:textbox inset="0,0,0,0">
                <w:txbxContent>
                  <w:p w:rsidR="00A84EAE" w:rsidRPr="004B4C82" w:rsidRDefault="00A84EAE" w:rsidP="00AF66F1">
                    <w:pPr>
                      <w:spacing w:before="0" w:after="0" w:line="240" w:lineRule="auto"/>
                      <w:jc w:val="center"/>
                      <w:rPr>
                        <w:rFonts w:ascii="Arial" w:hAnsi="Arial" w:cs="Arial"/>
                        <w:caps/>
                        <w:noProof/>
                        <w:sz w:val="12"/>
                        <w:szCs w:val="12"/>
                        <w:lang w:eastAsia="hu-HU"/>
                      </w:rPr>
                    </w:pPr>
                    <w:r w:rsidRPr="004B4C82">
                      <w:rPr>
                        <w:rFonts w:ascii="Arial" w:hAnsi="Arial" w:cs="Arial"/>
                        <w:sz w:val="12"/>
                        <w:szCs w:val="12"/>
                        <w:lang w:val="en-GB"/>
                      </w:rPr>
                      <w:t xml:space="preserve">Project co-funded by European Union </w:t>
                    </w:r>
                    <w:r w:rsidRPr="004B4C82">
                      <w:rPr>
                        <w:rFonts w:ascii="Arial" w:hAnsi="Arial" w:cs="Arial"/>
                        <w:bCs/>
                        <w:sz w:val="12"/>
                        <w:szCs w:val="12"/>
                        <w:lang w:val="en-GB"/>
                      </w:rPr>
                      <w:t>funds (ERDF and IPA)</w:t>
                    </w:r>
                  </w:p>
                </w:txbxContent>
              </v:textbox>
            </v:shape>
          </w:pict>
        </w:r>
        <w:r w:rsidRPr="0026714C">
          <w:rPr>
            <w:noProof/>
            <w:sz w:val="18"/>
            <w:szCs w:val="18"/>
            <w:lang w:val="bg-BG" w:eastAsia="bg-BG"/>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 o:spid="_x0000_s2052" type="#_x0000_t34" style="position:absolute;left:0;text-align:left;margin-left:.4pt;margin-top:-16.25pt;width:510.25pt;height:.05pt;z-index:2516910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" adj="10799" strokecolor="#d8d8d8 [2732]">
              <w10:wrap anchorx="margin"/>
            </v:shape>
          </w:pict>
        </w:r>
      </w:p>
    </w:sdtContent>
  </w:sdt>
  <w:p w:rsidR="00A84EAE" w:rsidRPr="00E5335D" w:rsidRDefault="00A84EAE" w:rsidP="005C530C">
    <w:pPr>
      <w:pStyle w:val="Footer"/>
      <w:tabs>
        <w:tab w:val="clear" w:pos="4536"/>
        <w:tab w:val="center" w:pos="3119"/>
        <w:tab w:val="center" w:pos="6804"/>
        <w:tab w:val="center" w:pos="10206"/>
        <w:tab w:val="center" w:pos="11340"/>
      </w:tabs>
      <w:jc w:val="right"/>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EAE" w:rsidRDefault="0026714C">
    <w:pPr>
      <w:pStyle w:val="Footer"/>
    </w:pPr>
    <w:r>
      <w:rPr>
        <w:noProof/>
        <w:lang w:val="hr-BA" w:eastAsia="hr-BA"/>
      </w:rPr>
      <w:pict>
        <v:shapetype id="_x0000_t202" coordsize="21600,21600" o:spt="202" path="m,l,21600r21600,l21600,xe">
          <v:stroke joinstyle="miter"/>
          <v:path gradientshapeok="t" o:connecttype="rect"/>
        </v:shapetype>
        <v:shape id="_x0000_s2062" type="#_x0000_t202" style="position:absolute;left:0;text-align:left;margin-left:318.1pt;margin-top:-10.8pt;width:199.35pt;height:42.1pt;z-index:2517145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49sA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" filled="f" stroked="f">
          <v:textbox inset="0,0,0,0">
            <w:txbxContent>
              <w:p w:rsidR="00A84EAE" w:rsidRPr="00D82D1D" w:rsidRDefault="00A84EAE" w:rsidP="00A84EAE">
                <w:pPr>
                  <w:spacing w:line="160" w:lineRule="exact"/>
                  <w:rPr>
                    <w:rFonts w:ascii="Arial" w:hAnsi="Arial" w:cs="Arial"/>
                    <w:sz w:val="12"/>
                    <w:szCs w:val="12"/>
                  </w:rPr>
                </w:pPr>
                <w:r w:rsidRPr="00D82D1D">
                  <w:rPr>
                    <w:rFonts w:ascii="Arial" w:hAnsi="Arial" w:cs="Arial"/>
                    <w:sz w:val="12"/>
                    <w:szCs w:val="12"/>
                  </w:rPr>
                  <w:t xml:space="preserve">The </w:t>
                </w:r>
                <w:r w:rsidRPr="00D82D1D">
                  <w:rPr>
                    <w:rFonts w:ascii="Arial" w:hAnsi="Arial" w:cs="Arial"/>
                    <w:sz w:val="12"/>
                    <w:szCs w:val="12"/>
                    <w:lang w:val="en-GB"/>
                  </w:rPr>
                  <w:t>NETWORLD project has been funded with support from the European Commission. This document reflects the views only of the authors, and the Commission cannot be held responsible for any use, which may be made of the information contained therein.</w:t>
                </w:r>
              </w:p>
            </w:txbxContent>
          </v:textbox>
          <w10:wrap anchorx="margin"/>
        </v:shape>
      </w:pict>
    </w:r>
    <w:r w:rsidR="00A84EAE">
      <w:rPr>
        <w:noProof/>
        <w:lang w:val="hr-BA" w:eastAsia="hr-BA"/>
      </w:rPr>
      <w:drawing>
        <wp:anchor distT="0" distB="0" distL="114300" distR="114300" simplePos="0" relativeHeight="251713536" behindDoc="0" locked="0" layoutInCell="1" allowOverlap="1">
          <wp:simplePos x="0" y="0"/>
          <wp:positionH relativeFrom="column">
            <wp:posOffset>320675</wp:posOffset>
          </wp:positionH>
          <wp:positionV relativeFrom="paragraph">
            <wp:posOffset>43180</wp:posOffset>
          </wp:positionV>
          <wp:extent cx="744220" cy="744220"/>
          <wp:effectExtent l="19050" t="0" r="0" b="0"/>
          <wp:wrapNone/>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220" cy="744220"/>
                  </a:xfrm>
                  <a:prstGeom prst="rect">
                    <a:avLst/>
                  </a:prstGeom>
                  <a:noFill/>
                  <a:ln>
                    <a:noFill/>
                  </a:ln>
                </pic:spPr>
              </pic:pic>
            </a:graphicData>
          </a:graphic>
        </wp:anchor>
      </w:drawing>
    </w:r>
    <w:r>
      <w:rPr>
        <w:noProof/>
        <w:lang w:val="hr-BA" w:eastAsia="hr-BA"/>
      </w:rPr>
      <w:pict>
        <v:shape id="_x0000_s2061" type="#_x0000_t202" style="position:absolute;left:0;text-align:left;margin-left:.75pt;margin-top:-5.5pt;width:178.5pt;height:11.4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" filled="f" stroked="f">
          <v:textbox inset="0,0,0,0">
            <w:txbxContent>
              <w:p w:rsidR="00A84EAE" w:rsidRPr="004B4C82" w:rsidRDefault="00A84EAE" w:rsidP="00A84EAE">
                <w:pPr>
                  <w:spacing w:before="0" w:after="0" w:line="240" w:lineRule="auto"/>
                  <w:jc w:val="center"/>
                  <w:rPr>
                    <w:rFonts w:ascii="Arial" w:hAnsi="Arial" w:cs="Arial"/>
                    <w:caps/>
                    <w:noProof/>
                    <w:sz w:val="12"/>
                    <w:szCs w:val="12"/>
                    <w:lang w:eastAsia="hu-HU"/>
                  </w:rPr>
                </w:pPr>
                <w:r w:rsidRPr="004B4C82">
                  <w:rPr>
                    <w:rFonts w:ascii="Arial" w:hAnsi="Arial" w:cs="Arial"/>
                    <w:sz w:val="12"/>
                    <w:szCs w:val="12"/>
                    <w:lang w:val="en-GB"/>
                  </w:rPr>
                  <w:t xml:space="preserve">Project co-funded by European Union </w:t>
                </w:r>
                <w:r w:rsidRPr="004B4C82">
                  <w:rPr>
                    <w:rFonts w:ascii="Arial" w:hAnsi="Arial" w:cs="Arial"/>
                    <w:bCs/>
                    <w:sz w:val="12"/>
                    <w:szCs w:val="12"/>
                    <w:lang w:val="en-GB"/>
                  </w:rPr>
                  <w:t>funds (ERDF and IPA)</w:t>
                </w:r>
              </w:p>
            </w:txbxContent>
          </v:textbox>
        </v:shape>
      </w:pict>
    </w:r>
    <w:r w:rsidRPr="0026714C">
      <w:rPr>
        <w:noProof/>
        <w:lang w:val="bg-BG" w:eastAsia="bg-BG"/>
      </w:rPr>
      <w:pict>
        <v:shape id="Text Box 40" o:spid="_x0000_s2050" type="#_x0000_t202" style="position:absolute;left:0;text-align:left;margin-left:157.4pt;margin-top:11.05pt;width:204.1pt;height:86.4pt;z-index:251689984;visibility:visible;mso-width-percent:400;mso-position-horizontal-relative:text;mso-position-vertical-relative:tex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" fillcolor="white [3212]" stroked="f">
          <v:textbox>
            <w:txbxContent>
              <w:p w:rsidR="00A84EAE" w:rsidRPr="008959D4" w:rsidRDefault="00A84EAE" w:rsidP="008959D4"/>
            </w:txbxContent>
          </v:textbox>
        </v:shape>
      </w:pict>
    </w:r>
    <w:r w:rsidR="00A84EAE">
      <w:ptab w:relativeTo="margin" w:alignment="left" w:leader="none"/>
    </w:r>
  </w:p>
  <w:p w:rsidR="00A84EAE" w:rsidRDefault="00A84E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6FF7" w:rsidRDefault="00CB6FF7" w:rsidP="008104DE">
      <w:pPr>
        <w:pStyle w:val="Footer"/>
      </w:pPr>
    </w:p>
    <w:p w:rsidR="00CB6FF7" w:rsidRPr="008104DE" w:rsidRDefault="00CB6FF7" w:rsidP="008104DE">
      <w:pPr>
        <w:pStyle w:val="Footer"/>
      </w:pPr>
    </w:p>
  </w:footnote>
  <w:footnote w:type="continuationSeparator" w:id="1">
    <w:p w:rsidR="00CB6FF7" w:rsidRDefault="00CB6FF7" w:rsidP="008104DE">
      <w:pPr>
        <w:pStyle w:val="Footer"/>
      </w:pPr>
    </w:p>
    <w:p w:rsidR="00CB6FF7" w:rsidRPr="008104DE" w:rsidRDefault="00CB6FF7" w:rsidP="008104DE">
      <w:pPr>
        <w:pStyle w:val="Foote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EAE" w:rsidRDefault="00A84EAE" w:rsidP="00D82D1D">
    <w:pPr>
      <w:pStyle w:val="NoSpacing"/>
      <w:spacing w:after="320"/>
      <w:rPr>
        <w:noProof/>
        <w:lang w:val="en-US"/>
      </w:rPr>
    </w:pPr>
    <w:r>
      <w:rPr>
        <w:noProof/>
        <w:lang w:val="hr-BA" w:eastAsia="hr-BA"/>
      </w:rPr>
      <w:drawing>
        <wp:inline distT="0" distB="0" distL="0" distR="0">
          <wp:extent cx="2647947" cy="98946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P_logo_networld.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9592" cy="990077"/>
                  </a:xfrm>
                  <a:prstGeom prst="rect">
                    <a:avLst/>
                  </a:prstGeom>
                </pic:spPr>
              </pic:pic>
            </a:graphicData>
          </a:graphic>
        </wp:inline>
      </w:drawing>
    </w:r>
  </w:p>
  <w:p w:rsidR="00A84EAE" w:rsidRPr="00E5335D" w:rsidRDefault="0026714C" w:rsidP="0023758B">
    <w:pPr>
      <w:pStyle w:val="NoSpacing"/>
      <w:spacing w:after="320"/>
      <w:rPr>
        <w:noProof/>
        <w:lang w:val="en-US"/>
      </w:rPr>
    </w:pPr>
    <w:r w:rsidRPr="0026714C">
      <w:rPr>
        <w:noProof/>
        <w:lang w:val="bg-BG" w:eastAsia="bg-BG"/>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4" type="#_x0000_t34" style="position:absolute;margin-left:-2.95pt;margin-top:2.7pt;width:501.75pt;height:.05pt;z-index:25170022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" strokecolor="#bfbfbf">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EAE" w:rsidRDefault="0026714C">
    <w:pPr>
      <w:pStyle w:val="Header"/>
    </w:pPr>
    <w:r>
      <w:rPr>
        <w:noProof/>
        <w:lang w:val="hr-BA" w:eastAsia="hr-B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60" type="#_x0000_t34" style="position:absolute;left:0;text-align:left;margin-left:9.05pt;margin-top:93.3pt;width:501.75pt;height:.05pt;z-index:25171046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" strokecolor="#bfbfbf">
          <w10:wrap anchorx="margin"/>
        </v:shape>
      </w:pict>
    </w:r>
    <w:r w:rsidR="00A84EAE" w:rsidRPr="00A84EAE">
      <w:rPr>
        <w:noProof/>
        <w:lang w:val="hr-BA" w:eastAsia="hr-BA"/>
      </w:rPr>
      <w:drawing>
        <wp:inline distT="0" distB="0" distL="0" distR="0">
          <wp:extent cx="2647947" cy="989462"/>
          <wp:effectExtent l="0" t="0" r="0" b="0"/>
          <wp:docPr id="2"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P_logo_networld.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49592" cy="990077"/>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B7C56EE"/>
    <w:lvl w:ilvl="0">
      <w:start w:val="1"/>
      <w:numFmt w:val="decimal"/>
      <w:lvlText w:val="%1."/>
      <w:lvlJc w:val="left"/>
      <w:pPr>
        <w:tabs>
          <w:tab w:val="num" w:pos="1492"/>
        </w:tabs>
        <w:ind w:left="1492" w:hanging="360"/>
      </w:pPr>
    </w:lvl>
  </w:abstractNum>
  <w:abstractNum w:abstractNumId="1">
    <w:nsid w:val="FFFFFF7D"/>
    <w:multiLevelType w:val="singleLevel"/>
    <w:tmpl w:val="3BB4F730"/>
    <w:lvl w:ilvl="0">
      <w:start w:val="1"/>
      <w:numFmt w:val="decimal"/>
      <w:lvlText w:val="%1."/>
      <w:lvlJc w:val="left"/>
      <w:pPr>
        <w:tabs>
          <w:tab w:val="num" w:pos="1209"/>
        </w:tabs>
        <w:ind w:left="1209" w:hanging="360"/>
      </w:pPr>
    </w:lvl>
  </w:abstractNum>
  <w:abstractNum w:abstractNumId="2">
    <w:nsid w:val="FFFFFF7E"/>
    <w:multiLevelType w:val="singleLevel"/>
    <w:tmpl w:val="223EEAFE"/>
    <w:lvl w:ilvl="0">
      <w:start w:val="1"/>
      <w:numFmt w:val="decimal"/>
      <w:lvlText w:val="%1."/>
      <w:lvlJc w:val="left"/>
      <w:pPr>
        <w:tabs>
          <w:tab w:val="num" w:pos="926"/>
        </w:tabs>
        <w:ind w:left="926" w:hanging="360"/>
      </w:pPr>
    </w:lvl>
  </w:abstractNum>
  <w:abstractNum w:abstractNumId="3">
    <w:nsid w:val="FFFFFF7F"/>
    <w:multiLevelType w:val="singleLevel"/>
    <w:tmpl w:val="63B48524"/>
    <w:lvl w:ilvl="0">
      <w:start w:val="1"/>
      <w:numFmt w:val="decimal"/>
      <w:lvlText w:val="%1."/>
      <w:lvlJc w:val="left"/>
      <w:pPr>
        <w:tabs>
          <w:tab w:val="num" w:pos="643"/>
        </w:tabs>
        <w:ind w:left="643" w:hanging="360"/>
      </w:pPr>
    </w:lvl>
  </w:abstractNum>
  <w:abstractNum w:abstractNumId="4">
    <w:nsid w:val="FFFFFF80"/>
    <w:multiLevelType w:val="singleLevel"/>
    <w:tmpl w:val="4290FDB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A8CBD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35C09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51CB77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5C376A"/>
    <w:lvl w:ilvl="0">
      <w:start w:val="1"/>
      <w:numFmt w:val="decimal"/>
      <w:lvlText w:val="%1."/>
      <w:lvlJc w:val="left"/>
      <w:pPr>
        <w:tabs>
          <w:tab w:val="num" w:pos="360"/>
        </w:tabs>
        <w:ind w:left="360" w:hanging="360"/>
      </w:pPr>
    </w:lvl>
  </w:abstractNum>
  <w:abstractNum w:abstractNumId="9">
    <w:nsid w:val="FFFFFF89"/>
    <w:multiLevelType w:val="singleLevel"/>
    <w:tmpl w:val="F56CD116"/>
    <w:lvl w:ilvl="0">
      <w:start w:val="1"/>
      <w:numFmt w:val="bullet"/>
      <w:pStyle w:val="ListBullet"/>
      <w:lvlText w:val=""/>
      <w:lvlJc w:val="left"/>
      <w:pPr>
        <w:ind w:left="644" w:hanging="360"/>
      </w:pPr>
      <w:rPr>
        <w:rFonts w:ascii="Wingdings" w:hAnsi="Wingdings" w:hint="default"/>
        <w:color w:val="264295"/>
        <w:position w:val="-1"/>
        <w:sz w:val="24"/>
      </w:rPr>
    </w:lvl>
  </w:abstractNum>
  <w:abstractNum w:abstractNumId="10">
    <w:nsid w:val="00000002"/>
    <w:multiLevelType w:val="singleLevel"/>
    <w:tmpl w:val="00000002"/>
    <w:name w:val="WW8Num11"/>
    <w:lvl w:ilvl="0">
      <w:start w:val="1"/>
      <w:numFmt w:val="bullet"/>
      <w:lvlText w:val=""/>
      <w:lvlJc w:val="left"/>
      <w:pPr>
        <w:tabs>
          <w:tab w:val="num" w:pos="720"/>
        </w:tabs>
        <w:ind w:left="720" w:hanging="360"/>
      </w:pPr>
      <w:rPr>
        <w:rFonts w:ascii="Symbol" w:hAnsi="Symbol"/>
      </w:rPr>
    </w:lvl>
  </w:abstractNum>
  <w:abstractNum w:abstractNumId="11">
    <w:nsid w:val="32716886"/>
    <w:multiLevelType w:val="hybridMultilevel"/>
    <w:tmpl w:val="71EE2C86"/>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2">
    <w:nsid w:val="392803B0"/>
    <w:multiLevelType w:val="hybridMultilevel"/>
    <w:tmpl w:val="5F6AC692"/>
    <w:lvl w:ilvl="0" w:tplc="A6383AB4">
      <w:numFmt w:val="bullet"/>
      <w:lvlText w:val="-"/>
      <w:lvlJc w:val="left"/>
      <w:pPr>
        <w:ind w:left="720" w:hanging="360"/>
      </w:pPr>
      <w:rPr>
        <w:rFonts w:ascii="Cambria" w:eastAsia="Calibri"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4A893F6C"/>
    <w:multiLevelType w:val="hybridMultilevel"/>
    <w:tmpl w:val="881C2CD8"/>
    <w:lvl w:ilvl="0" w:tplc="763ECBB0">
      <w:start w:val="1"/>
      <w:numFmt w:val="bullet"/>
      <w:pStyle w:val="ListParagraph"/>
      <w:lvlText w:val=""/>
      <w:lvlJc w:val="left"/>
      <w:pPr>
        <w:ind w:left="191" w:hanging="360"/>
      </w:pPr>
      <w:rPr>
        <w:rFonts w:ascii="Wingdings 3" w:hAnsi="Wingdings 3" w:hint="default"/>
        <w:color w:val="A3AF38"/>
      </w:rPr>
    </w:lvl>
    <w:lvl w:ilvl="1" w:tplc="040E0003" w:tentative="1">
      <w:start w:val="1"/>
      <w:numFmt w:val="bullet"/>
      <w:lvlText w:val="o"/>
      <w:lvlJc w:val="left"/>
      <w:pPr>
        <w:ind w:left="911" w:hanging="360"/>
      </w:pPr>
      <w:rPr>
        <w:rFonts w:ascii="Courier New" w:hAnsi="Courier New" w:cs="Courier New" w:hint="default"/>
      </w:rPr>
    </w:lvl>
    <w:lvl w:ilvl="2" w:tplc="040E0005" w:tentative="1">
      <w:start w:val="1"/>
      <w:numFmt w:val="bullet"/>
      <w:lvlText w:val=""/>
      <w:lvlJc w:val="left"/>
      <w:pPr>
        <w:ind w:left="1631" w:hanging="360"/>
      </w:pPr>
      <w:rPr>
        <w:rFonts w:ascii="Wingdings" w:hAnsi="Wingdings" w:hint="default"/>
      </w:rPr>
    </w:lvl>
    <w:lvl w:ilvl="3" w:tplc="040E0001" w:tentative="1">
      <w:start w:val="1"/>
      <w:numFmt w:val="bullet"/>
      <w:lvlText w:val=""/>
      <w:lvlJc w:val="left"/>
      <w:pPr>
        <w:ind w:left="2351" w:hanging="360"/>
      </w:pPr>
      <w:rPr>
        <w:rFonts w:ascii="Symbol" w:hAnsi="Symbol" w:hint="default"/>
      </w:rPr>
    </w:lvl>
    <w:lvl w:ilvl="4" w:tplc="040E0003" w:tentative="1">
      <w:start w:val="1"/>
      <w:numFmt w:val="bullet"/>
      <w:lvlText w:val="o"/>
      <w:lvlJc w:val="left"/>
      <w:pPr>
        <w:ind w:left="3071" w:hanging="360"/>
      </w:pPr>
      <w:rPr>
        <w:rFonts w:ascii="Courier New" w:hAnsi="Courier New" w:cs="Courier New" w:hint="default"/>
      </w:rPr>
    </w:lvl>
    <w:lvl w:ilvl="5" w:tplc="040E0005" w:tentative="1">
      <w:start w:val="1"/>
      <w:numFmt w:val="bullet"/>
      <w:lvlText w:val=""/>
      <w:lvlJc w:val="left"/>
      <w:pPr>
        <w:ind w:left="3791" w:hanging="360"/>
      </w:pPr>
      <w:rPr>
        <w:rFonts w:ascii="Wingdings" w:hAnsi="Wingdings" w:hint="default"/>
      </w:rPr>
    </w:lvl>
    <w:lvl w:ilvl="6" w:tplc="040E0001" w:tentative="1">
      <w:start w:val="1"/>
      <w:numFmt w:val="bullet"/>
      <w:lvlText w:val=""/>
      <w:lvlJc w:val="left"/>
      <w:pPr>
        <w:ind w:left="4511" w:hanging="360"/>
      </w:pPr>
      <w:rPr>
        <w:rFonts w:ascii="Symbol" w:hAnsi="Symbol" w:hint="default"/>
      </w:rPr>
    </w:lvl>
    <w:lvl w:ilvl="7" w:tplc="040E0003" w:tentative="1">
      <w:start w:val="1"/>
      <w:numFmt w:val="bullet"/>
      <w:lvlText w:val="o"/>
      <w:lvlJc w:val="left"/>
      <w:pPr>
        <w:ind w:left="5231" w:hanging="360"/>
      </w:pPr>
      <w:rPr>
        <w:rFonts w:ascii="Courier New" w:hAnsi="Courier New" w:cs="Courier New" w:hint="default"/>
      </w:rPr>
    </w:lvl>
    <w:lvl w:ilvl="8" w:tplc="040E0005" w:tentative="1">
      <w:start w:val="1"/>
      <w:numFmt w:val="bullet"/>
      <w:lvlText w:val=""/>
      <w:lvlJc w:val="left"/>
      <w:pPr>
        <w:ind w:left="5951" w:hanging="360"/>
      </w:pPr>
      <w:rPr>
        <w:rFonts w:ascii="Wingdings" w:hAnsi="Wingdings" w:hint="default"/>
      </w:rPr>
    </w:lvl>
  </w:abstractNum>
  <w:num w:numId="1">
    <w:abstractNumId w:val="10"/>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hyphenationZone w:val="425"/>
  <w:defaultTableStyle w:val="TableGrid"/>
  <w:drawingGridHorizontalSpacing w:val="100"/>
  <w:displayHorizontalDrawingGridEvery w:val="2"/>
  <w:characterSpacingControl w:val="doNotCompress"/>
  <w:hdrShapeDefaults>
    <o:shapedefaults v:ext="edit" spidmax="6146" fill="f" fillcolor="white" stroke="f">
      <v:fill color="white" on="f"/>
      <v:stroke on="f"/>
      <v:textbox inset="0,,0"/>
      <o:colormru v:ext="edit" colors="#a2ad38"/>
    </o:shapedefaults>
    <o:shapelayout v:ext="edit">
      <o:idmap v:ext="edit" data="2"/>
      <o:rules v:ext="edit">
        <o:r id="V:Rule5" type="connector" idref="#_x0000_s2060"/>
        <o:r id="V:Rule6" type="connector" idref="#_x0000_s2057"/>
        <o:r id="V:Rule7" type="connector" idref="#_x0000_s2054"/>
        <o:r id="V:Rule8" type="connector" idref="#AutoShape 43"/>
      </o:rules>
    </o:shapelayout>
  </w:hdrShapeDefaults>
  <w:footnotePr>
    <w:footnote w:id="0"/>
    <w:footnote w:id="1"/>
  </w:footnotePr>
  <w:endnotePr>
    <w:endnote w:id="0"/>
    <w:endnote w:id="1"/>
  </w:endnotePr>
  <w:compat/>
  <w:rsids>
    <w:rsidRoot w:val="00023850"/>
    <w:rsid w:val="000209B0"/>
    <w:rsid w:val="00020A82"/>
    <w:rsid w:val="00023850"/>
    <w:rsid w:val="000238CA"/>
    <w:rsid w:val="00027AB6"/>
    <w:rsid w:val="00035D9C"/>
    <w:rsid w:val="00043413"/>
    <w:rsid w:val="000438EC"/>
    <w:rsid w:val="0005413D"/>
    <w:rsid w:val="000560B4"/>
    <w:rsid w:val="000562F5"/>
    <w:rsid w:val="00072969"/>
    <w:rsid w:val="00074E29"/>
    <w:rsid w:val="000823F3"/>
    <w:rsid w:val="00084884"/>
    <w:rsid w:val="00086063"/>
    <w:rsid w:val="000959D3"/>
    <w:rsid w:val="00096E04"/>
    <w:rsid w:val="000A2DF3"/>
    <w:rsid w:val="000A3973"/>
    <w:rsid w:val="000B79DF"/>
    <w:rsid w:val="000C2425"/>
    <w:rsid w:val="000D02D8"/>
    <w:rsid w:val="000F2F47"/>
    <w:rsid w:val="000F7A01"/>
    <w:rsid w:val="00104DEE"/>
    <w:rsid w:val="00110151"/>
    <w:rsid w:val="001225FA"/>
    <w:rsid w:val="00122AD7"/>
    <w:rsid w:val="00130C0C"/>
    <w:rsid w:val="00130D29"/>
    <w:rsid w:val="001356C6"/>
    <w:rsid w:val="001419A9"/>
    <w:rsid w:val="00161802"/>
    <w:rsid w:val="0016796E"/>
    <w:rsid w:val="00176D48"/>
    <w:rsid w:val="00183ADB"/>
    <w:rsid w:val="001852D9"/>
    <w:rsid w:val="001A1E9D"/>
    <w:rsid w:val="001B03DE"/>
    <w:rsid w:val="001B3341"/>
    <w:rsid w:val="001B6CEE"/>
    <w:rsid w:val="001C2F99"/>
    <w:rsid w:val="001C54A1"/>
    <w:rsid w:val="001D1ADA"/>
    <w:rsid w:val="001E7AD3"/>
    <w:rsid w:val="001F6B3C"/>
    <w:rsid w:val="0021365A"/>
    <w:rsid w:val="00214750"/>
    <w:rsid w:val="00235234"/>
    <w:rsid w:val="0023758B"/>
    <w:rsid w:val="00244515"/>
    <w:rsid w:val="00250CCE"/>
    <w:rsid w:val="00260F06"/>
    <w:rsid w:val="0026714C"/>
    <w:rsid w:val="00270E8F"/>
    <w:rsid w:val="00274A1D"/>
    <w:rsid w:val="002837C1"/>
    <w:rsid w:val="00293EEA"/>
    <w:rsid w:val="00294700"/>
    <w:rsid w:val="002A0A1D"/>
    <w:rsid w:val="002A2EF4"/>
    <w:rsid w:val="002C1AC3"/>
    <w:rsid w:val="002C2731"/>
    <w:rsid w:val="002C50B3"/>
    <w:rsid w:val="002D0908"/>
    <w:rsid w:val="002E551B"/>
    <w:rsid w:val="0030152D"/>
    <w:rsid w:val="00307B71"/>
    <w:rsid w:val="003407C8"/>
    <w:rsid w:val="0034221D"/>
    <w:rsid w:val="003462DB"/>
    <w:rsid w:val="00346302"/>
    <w:rsid w:val="00355A02"/>
    <w:rsid w:val="00363440"/>
    <w:rsid w:val="0037518E"/>
    <w:rsid w:val="003775AC"/>
    <w:rsid w:val="00382647"/>
    <w:rsid w:val="003B1FA9"/>
    <w:rsid w:val="003B71BE"/>
    <w:rsid w:val="003D2EC8"/>
    <w:rsid w:val="003D4CC4"/>
    <w:rsid w:val="003E3C0B"/>
    <w:rsid w:val="003E51EC"/>
    <w:rsid w:val="003E6DCF"/>
    <w:rsid w:val="0040539C"/>
    <w:rsid w:val="0040562A"/>
    <w:rsid w:val="004110AE"/>
    <w:rsid w:val="00413209"/>
    <w:rsid w:val="0041761B"/>
    <w:rsid w:val="004203DB"/>
    <w:rsid w:val="00423C2E"/>
    <w:rsid w:val="004271F5"/>
    <w:rsid w:val="00435231"/>
    <w:rsid w:val="00446A83"/>
    <w:rsid w:val="004543AF"/>
    <w:rsid w:val="0045677F"/>
    <w:rsid w:val="0047227B"/>
    <w:rsid w:val="00477049"/>
    <w:rsid w:val="00481DD1"/>
    <w:rsid w:val="00483D54"/>
    <w:rsid w:val="004A1860"/>
    <w:rsid w:val="004B3AC7"/>
    <w:rsid w:val="004B4C82"/>
    <w:rsid w:val="004B4E8B"/>
    <w:rsid w:val="004D009A"/>
    <w:rsid w:val="004D0AED"/>
    <w:rsid w:val="004D3B50"/>
    <w:rsid w:val="004D4776"/>
    <w:rsid w:val="004E3C51"/>
    <w:rsid w:val="004F00D4"/>
    <w:rsid w:val="00500326"/>
    <w:rsid w:val="00503F45"/>
    <w:rsid w:val="00520555"/>
    <w:rsid w:val="00532CA3"/>
    <w:rsid w:val="00553EC3"/>
    <w:rsid w:val="0059268D"/>
    <w:rsid w:val="005C530C"/>
    <w:rsid w:val="005C633A"/>
    <w:rsid w:val="005C658E"/>
    <w:rsid w:val="005E24EE"/>
    <w:rsid w:val="005E4D96"/>
    <w:rsid w:val="005E6A4B"/>
    <w:rsid w:val="00604506"/>
    <w:rsid w:val="00605AAD"/>
    <w:rsid w:val="00617DF9"/>
    <w:rsid w:val="00621200"/>
    <w:rsid w:val="006262F3"/>
    <w:rsid w:val="00627909"/>
    <w:rsid w:val="00631BE6"/>
    <w:rsid w:val="006351AD"/>
    <w:rsid w:val="0064359F"/>
    <w:rsid w:val="0064696F"/>
    <w:rsid w:val="006850D5"/>
    <w:rsid w:val="00687169"/>
    <w:rsid w:val="006A18CB"/>
    <w:rsid w:val="006B02F9"/>
    <w:rsid w:val="006C76DF"/>
    <w:rsid w:val="006C78F2"/>
    <w:rsid w:val="006D2C76"/>
    <w:rsid w:val="006D34E8"/>
    <w:rsid w:val="006D6744"/>
    <w:rsid w:val="006E11D1"/>
    <w:rsid w:val="006E5F68"/>
    <w:rsid w:val="006E7097"/>
    <w:rsid w:val="006F34D4"/>
    <w:rsid w:val="006F537A"/>
    <w:rsid w:val="0070235A"/>
    <w:rsid w:val="007029A4"/>
    <w:rsid w:val="00707E26"/>
    <w:rsid w:val="00717071"/>
    <w:rsid w:val="00720CD9"/>
    <w:rsid w:val="00721A1F"/>
    <w:rsid w:val="00727E94"/>
    <w:rsid w:val="00731526"/>
    <w:rsid w:val="00734B33"/>
    <w:rsid w:val="00740B2C"/>
    <w:rsid w:val="00741251"/>
    <w:rsid w:val="007416B8"/>
    <w:rsid w:val="00746AAD"/>
    <w:rsid w:val="007515B2"/>
    <w:rsid w:val="007702E7"/>
    <w:rsid w:val="00771B8D"/>
    <w:rsid w:val="007775A0"/>
    <w:rsid w:val="007B6B56"/>
    <w:rsid w:val="007D0863"/>
    <w:rsid w:val="007D6327"/>
    <w:rsid w:val="007E7A25"/>
    <w:rsid w:val="007F4EC2"/>
    <w:rsid w:val="007F721D"/>
    <w:rsid w:val="008039C1"/>
    <w:rsid w:val="008104DE"/>
    <w:rsid w:val="00812B96"/>
    <w:rsid w:val="008138A9"/>
    <w:rsid w:val="00831561"/>
    <w:rsid w:val="00832562"/>
    <w:rsid w:val="00850BAB"/>
    <w:rsid w:val="00862AA0"/>
    <w:rsid w:val="00866A24"/>
    <w:rsid w:val="00875E1D"/>
    <w:rsid w:val="00884015"/>
    <w:rsid w:val="008959D4"/>
    <w:rsid w:val="008A21A1"/>
    <w:rsid w:val="008B33C1"/>
    <w:rsid w:val="008C6754"/>
    <w:rsid w:val="008D21B6"/>
    <w:rsid w:val="008D5F5D"/>
    <w:rsid w:val="008D771F"/>
    <w:rsid w:val="008D7DCC"/>
    <w:rsid w:val="008E3888"/>
    <w:rsid w:val="008E3ED6"/>
    <w:rsid w:val="0090340D"/>
    <w:rsid w:val="00904DE6"/>
    <w:rsid w:val="00915DB5"/>
    <w:rsid w:val="009206B5"/>
    <w:rsid w:val="00921433"/>
    <w:rsid w:val="00923156"/>
    <w:rsid w:val="00924B80"/>
    <w:rsid w:val="00927500"/>
    <w:rsid w:val="00941654"/>
    <w:rsid w:val="00951049"/>
    <w:rsid w:val="00957F02"/>
    <w:rsid w:val="0096152E"/>
    <w:rsid w:val="009638B3"/>
    <w:rsid w:val="00965959"/>
    <w:rsid w:val="00975B9D"/>
    <w:rsid w:val="00976CED"/>
    <w:rsid w:val="00977B2C"/>
    <w:rsid w:val="009949E8"/>
    <w:rsid w:val="00995AAA"/>
    <w:rsid w:val="00997043"/>
    <w:rsid w:val="009A12E5"/>
    <w:rsid w:val="009A4751"/>
    <w:rsid w:val="009B7BF1"/>
    <w:rsid w:val="009C3BEB"/>
    <w:rsid w:val="009D069F"/>
    <w:rsid w:val="009D6238"/>
    <w:rsid w:val="009E2053"/>
    <w:rsid w:val="009E35B7"/>
    <w:rsid w:val="009E42FC"/>
    <w:rsid w:val="009E5F9A"/>
    <w:rsid w:val="009E68E2"/>
    <w:rsid w:val="00A10D13"/>
    <w:rsid w:val="00A22D68"/>
    <w:rsid w:val="00A42EA9"/>
    <w:rsid w:val="00A55DE7"/>
    <w:rsid w:val="00A57581"/>
    <w:rsid w:val="00A60D87"/>
    <w:rsid w:val="00A73264"/>
    <w:rsid w:val="00A81421"/>
    <w:rsid w:val="00A83AD5"/>
    <w:rsid w:val="00A84EAE"/>
    <w:rsid w:val="00A934C4"/>
    <w:rsid w:val="00A977CB"/>
    <w:rsid w:val="00AA6F21"/>
    <w:rsid w:val="00AB1E9F"/>
    <w:rsid w:val="00AC6638"/>
    <w:rsid w:val="00AD5E9C"/>
    <w:rsid w:val="00AF66F1"/>
    <w:rsid w:val="00B0495A"/>
    <w:rsid w:val="00B171B9"/>
    <w:rsid w:val="00B213A4"/>
    <w:rsid w:val="00B27386"/>
    <w:rsid w:val="00B312F8"/>
    <w:rsid w:val="00B413CA"/>
    <w:rsid w:val="00B54750"/>
    <w:rsid w:val="00B56B37"/>
    <w:rsid w:val="00B57884"/>
    <w:rsid w:val="00B61A90"/>
    <w:rsid w:val="00B830C2"/>
    <w:rsid w:val="00B86048"/>
    <w:rsid w:val="00B87A87"/>
    <w:rsid w:val="00BA7F5E"/>
    <w:rsid w:val="00BB0602"/>
    <w:rsid w:val="00BB382D"/>
    <w:rsid w:val="00BB6295"/>
    <w:rsid w:val="00BB62F1"/>
    <w:rsid w:val="00BB7763"/>
    <w:rsid w:val="00BC09CA"/>
    <w:rsid w:val="00BC1B39"/>
    <w:rsid w:val="00BC6389"/>
    <w:rsid w:val="00BD10F7"/>
    <w:rsid w:val="00BD1B64"/>
    <w:rsid w:val="00BD5D78"/>
    <w:rsid w:val="00BF5D11"/>
    <w:rsid w:val="00C03439"/>
    <w:rsid w:val="00C04F54"/>
    <w:rsid w:val="00C07631"/>
    <w:rsid w:val="00C129BB"/>
    <w:rsid w:val="00C218AE"/>
    <w:rsid w:val="00C44535"/>
    <w:rsid w:val="00C45258"/>
    <w:rsid w:val="00C467DF"/>
    <w:rsid w:val="00C61D8B"/>
    <w:rsid w:val="00C73C44"/>
    <w:rsid w:val="00C74A24"/>
    <w:rsid w:val="00C75927"/>
    <w:rsid w:val="00C8433D"/>
    <w:rsid w:val="00C9337A"/>
    <w:rsid w:val="00C9794C"/>
    <w:rsid w:val="00CA4D4E"/>
    <w:rsid w:val="00CA5435"/>
    <w:rsid w:val="00CB0F51"/>
    <w:rsid w:val="00CB1FC4"/>
    <w:rsid w:val="00CB4E66"/>
    <w:rsid w:val="00CB6FF7"/>
    <w:rsid w:val="00CC37A2"/>
    <w:rsid w:val="00CC496C"/>
    <w:rsid w:val="00CD2441"/>
    <w:rsid w:val="00CD44A3"/>
    <w:rsid w:val="00CD4BCB"/>
    <w:rsid w:val="00D0278C"/>
    <w:rsid w:val="00D22153"/>
    <w:rsid w:val="00D36994"/>
    <w:rsid w:val="00D5235F"/>
    <w:rsid w:val="00D560F6"/>
    <w:rsid w:val="00D56CB1"/>
    <w:rsid w:val="00D63E3F"/>
    <w:rsid w:val="00D7211A"/>
    <w:rsid w:val="00D76DE8"/>
    <w:rsid w:val="00D81AF3"/>
    <w:rsid w:val="00D82D1D"/>
    <w:rsid w:val="00D96717"/>
    <w:rsid w:val="00DA0BE0"/>
    <w:rsid w:val="00DA5996"/>
    <w:rsid w:val="00DA6D7B"/>
    <w:rsid w:val="00DC0EF3"/>
    <w:rsid w:val="00DC4390"/>
    <w:rsid w:val="00DC5D85"/>
    <w:rsid w:val="00DD347F"/>
    <w:rsid w:val="00DE1081"/>
    <w:rsid w:val="00DE1497"/>
    <w:rsid w:val="00DE19B8"/>
    <w:rsid w:val="00DE3202"/>
    <w:rsid w:val="00DF4DE3"/>
    <w:rsid w:val="00E05A25"/>
    <w:rsid w:val="00E065C9"/>
    <w:rsid w:val="00E12B8F"/>
    <w:rsid w:val="00E139A4"/>
    <w:rsid w:val="00E37275"/>
    <w:rsid w:val="00E37483"/>
    <w:rsid w:val="00E4028A"/>
    <w:rsid w:val="00E42545"/>
    <w:rsid w:val="00E4343E"/>
    <w:rsid w:val="00E46EC8"/>
    <w:rsid w:val="00E5335D"/>
    <w:rsid w:val="00E556E3"/>
    <w:rsid w:val="00E562AE"/>
    <w:rsid w:val="00E6446D"/>
    <w:rsid w:val="00E6709A"/>
    <w:rsid w:val="00E67292"/>
    <w:rsid w:val="00E80671"/>
    <w:rsid w:val="00E85C7C"/>
    <w:rsid w:val="00E95841"/>
    <w:rsid w:val="00EA7AF9"/>
    <w:rsid w:val="00EB0359"/>
    <w:rsid w:val="00ED0DDD"/>
    <w:rsid w:val="00EE0CD9"/>
    <w:rsid w:val="00EF3B94"/>
    <w:rsid w:val="00EF57D1"/>
    <w:rsid w:val="00EF7B54"/>
    <w:rsid w:val="00F11BA1"/>
    <w:rsid w:val="00F17522"/>
    <w:rsid w:val="00F22D7A"/>
    <w:rsid w:val="00F40FFF"/>
    <w:rsid w:val="00F42AAA"/>
    <w:rsid w:val="00F6058D"/>
    <w:rsid w:val="00F65D7B"/>
    <w:rsid w:val="00F77080"/>
    <w:rsid w:val="00F819A5"/>
    <w:rsid w:val="00F832E1"/>
    <w:rsid w:val="00F84497"/>
    <w:rsid w:val="00F871E9"/>
    <w:rsid w:val="00F87625"/>
    <w:rsid w:val="00FA15F1"/>
    <w:rsid w:val="00FB17B4"/>
    <w:rsid w:val="00FB20AA"/>
    <w:rsid w:val="00FD5538"/>
    <w:rsid w:val="00FD7B62"/>
    <w:rsid w:val="00FE443A"/>
    <w:rsid w:val="00FF51F9"/>
  </w:rsids>
  <m:mathPr>
    <m:mathFont m:val="Cambria Math"/>
    <m:brkBin m:val="before"/>
    <m:brkBinSub m:val="--"/>
    <m:smallFrac/>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6146" fill="f" fillcolor="white" stroke="f">
      <v:fill color="white" on="f"/>
      <v:stroke on="f"/>
      <v:textbox inset="0,,0"/>
      <o:colormru v:ext="edit" colors="#a2ad3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HAnsi"/>
        <w:sz w:val="22"/>
        <w:szCs w:val="22"/>
        <w:lang w:val="hu-HU"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1" w:qFormat="1"/>
    <w:lsdException w:name="Title" w:semiHidden="0" w:uiPriority="10" w:unhideWhenUsed="0" w:qFormat="1"/>
    <w:lsdException w:name="Signature" w:qFormat="1"/>
    <w:lsdException w:name="Default Paragraph Font" w:uiPriority="1"/>
    <w:lsdException w:name="Message Header" w:qFormat="1"/>
    <w:lsdException w:name="Subtitle" w:semiHidden="0" w:uiPriority="11" w:unhideWhenUsed="0" w:qFormat="1"/>
    <w:lsdException w:name="Date" w:qFormat="1"/>
    <w:lsdException w:name="Strong" w:uiPriority="22"/>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D7B62"/>
    <w:pPr>
      <w:spacing w:before="130" w:after="130" w:line="260" w:lineRule="exact"/>
      <w:jc w:val="both"/>
    </w:pPr>
    <w:rPr>
      <w:sz w:val="20"/>
    </w:rPr>
  </w:style>
  <w:style w:type="paragraph" w:styleId="Heading1">
    <w:name w:val="heading 1"/>
    <w:basedOn w:val="Normal"/>
    <w:next w:val="Normal"/>
    <w:link w:val="Heading1Char"/>
    <w:uiPriority w:val="9"/>
    <w:qFormat/>
    <w:rsid w:val="00086063"/>
    <w:pPr>
      <w:keepNext/>
      <w:keepLines/>
      <w:spacing w:before="400" w:after="400" w:line="400" w:lineRule="exact"/>
      <w:outlineLvl w:val="0"/>
    </w:pPr>
    <w:rPr>
      <w:rFonts w:ascii="Open Sans Condensed" w:eastAsiaTheme="majorEastAsia" w:hAnsi="Open Sans Condensed" w:cstheme="majorBidi"/>
      <w:b/>
      <w:bCs/>
      <w:color w:val="264295"/>
      <w:spacing w:val="-12"/>
      <w:sz w:val="40"/>
      <w:szCs w:val="28"/>
      <w:lang w:val="en-US"/>
    </w:rPr>
  </w:style>
  <w:style w:type="paragraph" w:styleId="Heading2">
    <w:name w:val="heading 2"/>
    <w:basedOn w:val="Normal"/>
    <w:next w:val="Normal"/>
    <w:link w:val="Heading2Char"/>
    <w:uiPriority w:val="9"/>
    <w:unhideWhenUsed/>
    <w:qFormat/>
    <w:rsid w:val="001C54A1"/>
    <w:pPr>
      <w:keepNext/>
      <w:keepLines/>
      <w:spacing w:before="520" w:after="260"/>
      <w:outlineLvl w:val="1"/>
    </w:pPr>
    <w:rPr>
      <w:rFonts w:ascii="Open Sans Condensed" w:eastAsiaTheme="majorEastAsia" w:hAnsi="Open Sans Condensed" w:cstheme="majorBidi"/>
      <w:b/>
      <w:bCs/>
      <w:sz w:val="30"/>
      <w:szCs w:val="26"/>
    </w:rPr>
  </w:style>
  <w:style w:type="paragraph" w:styleId="Heading3">
    <w:name w:val="heading 3"/>
    <w:basedOn w:val="Normal"/>
    <w:next w:val="Normal"/>
    <w:link w:val="Heading3Char"/>
    <w:uiPriority w:val="9"/>
    <w:unhideWhenUsed/>
    <w:qFormat/>
    <w:rsid w:val="001C54A1"/>
    <w:pPr>
      <w:keepNext/>
      <w:keepLines/>
      <w:spacing w:before="260" w:after="0"/>
      <w:outlineLvl w:val="2"/>
    </w:pPr>
    <w:rPr>
      <w:rFonts w:asciiTheme="majorHAnsi" w:eastAsiaTheme="majorEastAsia" w:hAnsiTheme="majorHAnsi" w:cstheme="majorBidi"/>
      <w:b/>
      <w:bCs/>
      <w:sz w:val="22"/>
    </w:rPr>
  </w:style>
  <w:style w:type="paragraph" w:styleId="Heading4">
    <w:name w:val="heading 4"/>
    <w:basedOn w:val="Normal"/>
    <w:next w:val="Normal"/>
    <w:link w:val="Heading4Char"/>
    <w:uiPriority w:val="9"/>
    <w:semiHidden/>
    <w:unhideWhenUsed/>
    <w:qFormat/>
    <w:rsid w:val="0037518E"/>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8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850"/>
    <w:rPr>
      <w:rFonts w:ascii="Tahoma" w:hAnsi="Tahoma" w:cs="Tahoma"/>
      <w:sz w:val="16"/>
      <w:szCs w:val="16"/>
    </w:rPr>
  </w:style>
  <w:style w:type="character" w:styleId="Emphasis">
    <w:name w:val="Emphasis"/>
    <w:basedOn w:val="DefaultParagraphFont"/>
    <w:uiPriority w:val="19"/>
    <w:qFormat/>
    <w:rsid w:val="00A83AD5"/>
    <w:rPr>
      <w:b/>
      <w:iCs/>
    </w:rPr>
  </w:style>
  <w:style w:type="paragraph" w:styleId="Title">
    <w:name w:val="Title"/>
    <w:basedOn w:val="Normal"/>
    <w:next w:val="Normal"/>
    <w:link w:val="TitleChar"/>
    <w:uiPriority w:val="10"/>
    <w:qFormat/>
    <w:rsid w:val="00F6058D"/>
    <w:pPr>
      <w:framePr w:hSpace="567" w:wrap="notBeside" w:vAnchor="text" w:hAnchor="margin" w:y="1"/>
      <w:spacing w:after="0" w:line="240" w:lineRule="auto"/>
      <w:jc w:val="left"/>
      <w:textboxTightWrap w:val="allLines"/>
    </w:pPr>
    <w:rPr>
      <w:rFonts w:ascii="Open Sans Condensed" w:eastAsiaTheme="majorEastAsia" w:hAnsi="Open Sans Condensed" w:cstheme="majorBidi"/>
      <w:caps/>
      <w:spacing w:val="-20"/>
      <w:kern w:val="28"/>
      <w:sz w:val="60"/>
      <w:szCs w:val="52"/>
    </w:rPr>
  </w:style>
  <w:style w:type="character" w:customStyle="1" w:styleId="TitleChar">
    <w:name w:val="Title Char"/>
    <w:basedOn w:val="DefaultParagraphFont"/>
    <w:link w:val="Title"/>
    <w:uiPriority w:val="10"/>
    <w:rsid w:val="00F6058D"/>
    <w:rPr>
      <w:rFonts w:ascii="Open Sans Condensed" w:eastAsiaTheme="majorEastAsia" w:hAnsi="Open Sans Condensed" w:cstheme="majorBidi"/>
      <w:caps/>
      <w:spacing w:val="-20"/>
      <w:kern w:val="28"/>
      <w:sz w:val="60"/>
      <w:szCs w:val="52"/>
    </w:rPr>
  </w:style>
  <w:style w:type="paragraph" w:styleId="ListParagraph">
    <w:name w:val="List Paragraph"/>
    <w:basedOn w:val="Normal"/>
    <w:uiPriority w:val="34"/>
    <w:unhideWhenUsed/>
    <w:qFormat/>
    <w:rsid w:val="00E4028A"/>
    <w:pPr>
      <w:numPr>
        <w:numId w:val="2"/>
      </w:numPr>
      <w:ind w:left="1304" w:hanging="227"/>
      <w:contextualSpacing/>
    </w:pPr>
  </w:style>
  <w:style w:type="paragraph" w:styleId="Header">
    <w:name w:val="header"/>
    <w:basedOn w:val="Normal"/>
    <w:link w:val="HeaderChar"/>
    <w:uiPriority w:val="99"/>
    <w:unhideWhenUsed/>
    <w:rsid w:val="00503F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503F45"/>
    <w:rPr>
      <w:spacing w:val="-4"/>
      <w:sz w:val="20"/>
    </w:rPr>
  </w:style>
  <w:style w:type="paragraph" w:styleId="Footer">
    <w:name w:val="footer"/>
    <w:basedOn w:val="Normal"/>
    <w:link w:val="FooterChar"/>
    <w:uiPriority w:val="99"/>
    <w:unhideWhenUsed/>
    <w:rsid w:val="00503F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503F45"/>
    <w:rPr>
      <w:spacing w:val="-4"/>
      <w:sz w:val="20"/>
    </w:rPr>
  </w:style>
  <w:style w:type="table" w:styleId="TableGrid">
    <w:name w:val="Table Grid"/>
    <w:aliases w:val="SME - Grid"/>
    <w:basedOn w:val="TableNormal"/>
    <w:uiPriority w:val="59"/>
    <w:rsid w:val="0016796E"/>
    <w:tblPr>
      <w:tblInd w:w="0" w:type="dxa"/>
      <w:tbl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insideH w:val="single" w:sz="6" w:space="0" w:color="D9D9D9" w:themeColor="background1" w:themeShade="D9"/>
        <w:insideV w:val="single" w:sz="6" w:space="0" w:color="D9D9D9" w:themeColor="background1" w:themeShade="D9"/>
      </w:tblBorders>
      <w:tblCellMar>
        <w:top w:w="0" w:type="dxa"/>
        <w:left w:w="108" w:type="dxa"/>
        <w:bottom w:w="0" w:type="dxa"/>
        <w:right w:w="108" w:type="dxa"/>
      </w:tblCellMar>
    </w:tblPr>
  </w:style>
  <w:style w:type="table" w:styleId="LightShading-Accent2">
    <w:name w:val="Light Shading Accent 2"/>
    <w:basedOn w:val="TableNormal"/>
    <w:uiPriority w:val="60"/>
    <w:rsid w:val="000C242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Heading2Char">
    <w:name w:val="Heading 2 Char"/>
    <w:basedOn w:val="DefaultParagraphFont"/>
    <w:link w:val="Heading2"/>
    <w:uiPriority w:val="9"/>
    <w:rsid w:val="001C54A1"/>
    <w:rPr>
      <w:rFonts w:ascii="Open Sans Condensed" w:eastAsiaTheme="majorEastAsia" w:hAnsi="Open Sans Condensed" w:cstheme="majorBidi"/>
      <w:b/>
      <w:bCs/>
      <w:sz w:val="30"/>
      <w:szCs w:val="26"/>
    </w:rPr>
  </w:style>
  <w:style w:type="paragraph" w:styleId="NoSpacing">
    <w:name w:val="No Spacing"/>
    <w:uiPriority w:val="1"/>
    <w:qFormat/>
    <w:rsid w:val="00B413CA"/>
    <w:pPr>
      <w:jc w:val="left"/>
    </w:pPr>
    <w:rPr>
      <w:sz w:val="20"/>
    </w:rPr>
  </w:style>
  <w:style w:type="character" w:customStyle="1" w:styleId="Heading1Char">
    <w:name w:val="Heading 1 Char"/>
    <w:basedOn w:val="DefaultParagraphFont"/>
    <w:link w:val="Heading1"/>
    <w:uiPriority w:val="9"/>
    <w:rsid w:val="00086063"/>
    <w:rPr>
      <w:rFonts w:ascii="Open Sans Condensed" w:eastAsiaTheme="majorEastAsia" w:hAnsi="Open Sans Condensed" w:cstheme="majorBidi"/>
      <w:b/>
      <w:bCs/>
      <w:color w:val="264295"/>
      <w:spacing w:val="-12"/>
      <w:sz w:val="40"/>
      <w:szCs w:val="28"/>
      <w:lang w:val="en-US"/>
    </w:rPr>
  </w:style>
  <w:style w:type="paragraph" w:styleId="DocumentMap">
    <w:name w:val="Document Map"/>
    <w:basedOn w:val="Normal"/>
    <w:link w:val="DocumentMapChar"/>
    <w:uiPriority w:val="99"/>
    <w:semiHidden/>
    <w:unhideWhenUsed/>
    <w:rsid w:val="004D3B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D3B50"/>
    <w:rPr>
      <w:rFonts w:ascii="Tahoma" w:hAnsi="Tahoma" w:cs="Tahoma"/>
      <w:spacing w:val="-4"/>
      <w:sz w:val="16"/>
      <w:szCs w:val="16"/>
    </w:rPr>
  </w:style>
  <w:style w:type="paragraph" w:styleId="ListBullet">
    <w:name w:val="List Bullet"/>
    <w:basedOn w:val="Normal"/>
    <w:uiPriority w:val="11"/>
    <w:qFormat/>
    <w:rsid w:val="00B413CA"/>
    <w:pPr>
      <w:numPr>
        <w:numId w:val="3"/>
      </w:numPr>
      <w:tabs>
        <w:tab w:val="left" w:pos="284"/>
        <w:tab w:val="left" w:pos="2211"/>
      </w:tabs>
      <w:ind w:left="511" w:hanging="227"/>
      <w:jc w:val="left"/>
    </w:pPr>
  </w:style>
  <w:style w:type="paragraph" w:styleId="MessageHeader">
    <w:name w:val="Message Header"/>
    <w:aliases w:val="Tárgy"/>
    <w:basedOn w:val="Normal"/>
    <w:link w:val="MessageHeaderChar"/>
    <w:uiPriority w:val="99"/>
    <w:unhideWhenUsed/>
    <w:qFormat/>
    <w:rsid w:val="00E556E3"/>
    <w:pPr>
      <w:spacing w:after="480"/>
      <w:jc w:val="left"/>
    </w:pPr>
    <w:rPr>
      <w:rFonts w:asciiTheme="majorHAnsi" w:eastAsiaTheme="majorEastAsia" w:hAnsiTheme="majorHAnsi" w:cstheme="majorBidi"/>
      <w:b/>
      <w:sz w:val="24"/>
      <w:szCs w:val="24"/>
    </w:rPr>
  </w:style>
  <w:style w:type="character" w:customStyle="1" w:styleId="MessageHeaderChar">
    <w:name w:val="Message Header Char"/>
    <w:aliases w:val="Tárgy Char"/>
    <w:basedOn w:val="DefaultParagraphFont"/>
    <w:link w:val="MessageHeader"/>
    <w:uiPriority w:val="99"/>
    <w:rsid w:val="00E556E3"/>
    <w:rPr>
      <w:rFonts w:asciiTheme="majorHAnsi" w:eastAsiaTheme="majorEastAsia" w:hAnsiTheme="majorHAnsi" w:cstheme="majorBidi"/>
      <w:b/>
      <w:sz w:val="24"/>
      <w:szCs w:val="24"/>
    </w:rPr>
  </w:style>
  <w:style w:type="paragraph" w:styleId="Signature">
    <w:name w:val="Signature"/>
    <w:basedOn w:val="Normal"/>
    <w:link w:val="SignatureChar"/>
    <w:uiPriority w:val="23"/>
    <w:unhideWhenUsed/>
    <w:qFormat/>
    <w:rsid w:val="00CD44A3"/>
    <w:pPr>
      <w:spacing w:after="0"/>
      <w:jc w:val="left"/>
    </w:pPr>
  </w:style>
  <w:style w:type="character" w:customStyle="1" w:styleId="SignatureChar">
    <w:name w:val="Signature Char"/>
    <w:basedOn w:val="DefaultParagraphFont"/>
    <w:link w:val="Signature"/>
    <w:uiPriority w:val="23"/>
    <w:rsid w:val="00FD5538"/>
    <w:rPr>
      <w:sz w:val="20"/>
    </w:rPr>
  </w:style>
  <w:style w:type="paragraph" w:styleId="Date">
    <w:name w:val="Date"/>
    <w:basedOn w:val="Normal"/>
    <w:next w:val="Normal"/>
    <w:link w:val="DateChar"/>
    <w:uiPriority w:val="99"/>
    <w:unhideWhenUsed/>
    <w:qFormat/>
    <w:rsid w:val="00020A82"/>
    <w:pPr>
      <w:spacing w:after="0"/>
    </w:pPr>
    <w:rPr>
      <w:color w:val="808080" w:themeColor="background2" w:themeShade="80"/>
    </w:rPr>
  </w:style>
  <w:style w:type="character" w:customStyle="1" w:styleId="DateChar">
    <w:name w:val="Date Char"/>
    <w:basedOn w:val="DefaultParagraphFont"/>
    <w:link w:val="Date"/>
    <w:uiPriority w:val="99"/>
    <w:rsid w:val="00020A82"/>
    <w:rPr>
      <w:color w:val="808080" w:themeColor="background2" w:themeShade="80"/>
      <w:spacing w:val="-4"/>
      <w:sz w:val="20"/>
    </w:rPr>
  </w:style>
  <w:style w:type="character" w:styleId="Hyperlink">
    <w:name w:val="Hyperlink"/>
    <w:basedOn w:val="DefaultParagraphFont"/>
    <w:uiPriority w:val="99"/>
    <w:unhideWhenUsed/>
    <w:rsid w:val="00F84497"/>
    <w:rPr>
      <w:color w:val="0000FF" w:themeColor="hyperlink"/>
      <w:u w:val="single"/>
    </w:rPr>
  </w:style>
  <w:style w:type="character" w:styleId="BookTitle">
    <w:name w:val="Book Title"/>
    <w:basedOn w:val="DefaultParagraphFont"/>
    <w:uiPriority w:val="33"/>
    <w:semiHidden/>
    <w:unhideWhenUsed/>
    <w:rsid w:val="002837C1"/>
    <w:rPr>
      <w:b/>
      <w:bCs/>
      <w:smallCaps/>
      <w:spacing w:val="5"/>
    </w:rPr>
  </w:style>
  <w:style w:type="character" w:customStyle="1" w:styleId="Heading3Char">
    <w:name w:val="Heading 3 Char"/>
    <w:basedOn w:val="DefaultParagraphFont"/>
    <w:link w:val="Heading3"/>
    <w:uiPriority w:val="9"/>
    <w:rsid w:val="001C54A1"/>
    <w:rPr>
      <w:rFonts w:asciiTheme="majorHAnsi" w:eastAsiaTheme="majorEastAsia" w:hAnsiTheme="majorHAnsi" w:cstheme="majorBidi"/>
      <w:b/>
      <w:bCs/>
    </w:rPr>
  </w:style>
  <w:style w:type="character" w:styleId="SubtleEmphasis">
    <w:name w:val="Subtle Emphasis"/>
    <w:basedOn w:val="DefaultParagraphFont"/>
    <w:uiPriority w:val="20"/>
    <w:qFormat/>
    <w:rsid w:val="00D76DE8"/>
    <w:rPr>
      <w:i/>
      <w:iCs/>
      <w:color w:val="auto"/>
    </w:rPr>
  </w:style>
  <w:style w:type="character" w:styleId="IntenseEmphasis">
    <w:name w:val="Intense Emphasis"/>
    <w:basedOn w:val="DefaultParagraphFont"/>
    <w:uiPriority w:val="21"/>
    <w:qFormat/>
    <w:rsid w:val="00A22D68"/>
    <w:rPr>
      <w:b/>
      <w:bCs/>
      <w:i/>
      <w:iCs/>
      <w:color w:val="264295"/>
    </w:rPr>
  </w:style>
  <w:style w:type="paragraph" w:styleId="Quote">
    <w:name w:val="Quote"/>
    <w:basedOn w:val="Normal"/>
    <w:next w:val="Normal"/>
    <w:link w:val="QuoteChar"/>
    <w:uiPriority w:val="22"/>
    <w:qFormat/>
    <w:rsid w:val="00C9337A"/>
    <w:pPr>
      <w:ind w:left="567"/>
    </w:pPr>
    <w:rPr>
      <w:i/>
      <w:iCs/>
      <w:color w:val="000000" w:themeColor="text1"/>
    </w:rPr>
  </w:style>
  <w:style w:type="character" w:customStyle="1" w:styleId="QuoteChar">
    <w:name w:val="Quote Char"/>
    <w:basedOn w:val="DefaultParagraphFont"/>
    <w:link w:val="Quote"/>
    <w:uiPriority w:val="22"/>
    <w:rsid w:val="00FD5538"/>
    <w:rPr>
      <w:i/>
      <w:iCs/>
      <w:color w:val="000000" w:themeColor="text1"/>
      <w:sz w:val="21"/>
    </w:rPr>
  </w:style>
  <w:style w:type="paragraph" w:styleId="FootnoteText">
    <w:name w:val="footnote text"/>
    <w:basedOn w:val="Normal"/>
    <w:link w:val="FootnoteTextChar"/>
    <w:uiPriority w:val="99"/>
    <w:unhideWhenUsed/>
    <w:rsid w:val="008104DE"/>
    <w:pPr>
      <w:spacing w:after="0" w:line="240" w:lineRule="auto"/>
    </w:pPr>
    <w:rPr>
      <w:i/>
      <w:color w:val="808080" w:themeColor="background2" w:themeShade="80"/>
      <w:sz w:val="18"/>
      <w:szCs w:val="20"/>
    </w:rPr>
  </w:style>
  <w:style w:type="character" w:customStyle="1" w:styleId="FootnoteTextChar">
    <w:name w:val="Footnote Text Char"/>
    <w:basedOn w:val="DefaultParagraphFont"/>
    <w:link w:val="FootnoteText"/>
    <w:uiPriority w:val="99"/>
    <w:rsid w:val="008104DE"/>
    <w:rPr>
      <w:i/>
      <w:color w:val="808080" w:themeColor="background2" w:themeShade="80"/>
      <w:spacing w:val="-4"/>
      <w:sz w:val="18"/>
      <w:szCs w:val="20"/>
    </w:rPr>
  </w:style>
  <w:style w:type="character" w:styleId="FootnoteReference">
    <w:name w:val="footnote reference"/>
    <w:basedOn w:val="DefaultParagraphFont"/>
    <w:uiPriority w:val="99"/>
    <w:semiHidden/>
    <w:unhideWhenUsed/>
    <w:rsid w:val="00C9337A"/>
    <w:rPr>
      <w:vertAlign w:val="superscript"/>
    </w:rPr>
  </w:style>
  <w:style w:type="paragraph" w:styleId="List">
    <w:name w:val="List"/>
    <w:basedOn w:val="Normal"/>
    <w:uiPriority w:val="99"/>
    <w:unhideWhenUsed/>
    <w:rsid w:val="008104DE"/>
    <w:pPr>
      <w:ind w:left="283" w:hanging="283"/>
      <w:contextualSpacing/>
    </w:pPr>
  </w:style>
  <w:style w:type="paragraph" w:styleId="Subtitle">
    <w:name w:val="Subtitle"/>
    <w:basedOn w:val="Normal"/>
    <w:next w:val="Normal"/>
    <w:link w:val="SubtitleChar"/>
    <w:uiPriority w:val="11"/>
    <w:qFormat/>
    <w:rsid w:val="00C61D8B"/>
    <w:pPr>
      <w:numPr>
        <w:ilvl w:val="1"/>
      </w:numPr>
      <w:spacing w:line="240" w:lineRule="auto"/>
      <w:jc w:val="left"/>
    </w:pPr>
    <w:rPr>
      <w:rFonts w:ascii="Open Sans Condensed Light" w:eastAsiaTheme="majorEastAsia" w:hAnsi="Open Sans Condensed Light" w:cstheme="majorBidi"/>
      <w:iCs/>
      <w:color w:val="000000" w:themeColor="text1"/>
      <w:spacing w:val="15"/>
      <w:sz w:val="52"/>
      <w:szCs w:val="24"/>
    </w:rPr>
  </w:style>
  <w:style w:type="character" w:customStyle="1" w:styleId="SubtitleChar">
    <w:name w:val="Subtitle Char"/>
    <w:basedOn w:val="DefaultParagraphFont"/>
    <w:link w:val="Subtitle"/>
    <w:uiPriority w:val="11"/>
    <w:rsid w:val="00C61D8B"/>
    <w:rPr>
      <w:rFonts w:ascii="Open Sans Condensed Light" w:eastAsiaTheme="majorEastAsia" w:hAnsi="Open Sans Condensed Light" w:cstheme="majorBidi"/>
      <w:iCs/>
      <w:color w:val="000000" w:themeColor="text1"/>
      <w:spacing w:val="15"/>
      <w:sz w:val="52"/>
      <w:szCs w:val="24"/>
    </w:rPr>
  </w:style>
  <w:style w:type="character" w:customStyle="1" w:styleId="Heading4Char">
    <w:name w:val="Heading 4 Char"/>
    <w:basedOn w:val="DefaultParagraphFont"/>
    <w:link w:val="Heading4"/>
    <w:uiPriority w:val="9"/>
    <w:semiHidden/>
    <w:rsid w:val="0037518E"/>
    <w:rPr>
      <w:rFonts w:asciiTheme="majorHAnsi" w:eastAsiaTheme="majorEastAsia" w:hAnsiTheme="majorHAnsi" w:cstheme="majorBidi"/>
      <w:b/>
      <w:bCs/>
      <w:i/>
      <w:iCs/>
      <w:color w:val="000000" w:themeColor="text1"/>
      <w:sz w:val="20"/>
    </w:rPr>
  </w:style>
  <w:style w:type="paragraph" w:styleId="TOCHeading">
    <w:name w:val="TOC Heading"/>
    <w:basedOn w:val="Heading1"/>
    <w:next w:val="Normal"/>
    <w:uiPriority w:val="39"/>
    <w:unhideWhenUsed/>
    <w:qFormat/>
    <w:rsid w:val="00130C0C"/>
    <w:pPr>
      <w:spacing w:before="480" w:after="0" w:line="276" w:lineRule="auto"/>
      <w:jc w:val="left"/>
      <w:outlineLvl w:val="9"/>
    </w:pPr>
    <w:rPr>
      <w:spacing w:val="0"/>
      <w:sz w:val="28"/>
    </w:rPr>
  </w:style>
  <w:style w:type="paragraph" w:styleId="TOC1">
    <w:name w:val="toc 1"/>
    <w:basedOn w:val="Normal"/>
    <w:next w:val="Normal"/>
    <w:autoRedefine/>
    <w:uiPriority w:val="39"/>
    <w:unhideWhenUsed/>
    <w:rsid w:val="00130C0C"/>
    <w:pPr>
      <w:spacing w:after="100"/>
    </w:pPr>
    <w:rPr>
      <w:b/>
    </w:rPr>
  </w:style>
  <w:style w:type="paragraph" w:styleId="TOC2">
    <w:name w:val="toc 2"/>
    <w:basedOn w:val="Normal"/>
    <w:next w:val="Normal"/>
    <w:autoRedefine/>
    <w:uiPriority w:val="39"/>
    <w:unhideWhenUsed/>
    <w:rsid w:val="00130C0C"/>
    <w:pPr>
      <w:spacing w:after="100"/>
      <w:ind w:left="210"/>
    </w:pPr>
  </w:style>
  <w:style w:type="paragraph" w:styleId="TOC3">
    <w:name w:val="toc 3"/>
    <w:basedOn w:val="Normal"/>
    <w:next w:val="Normal"/>
    <w:autoRedefine/>
    <w:uiPriority w:val="39"/>
    <w:unhideWhenUsed/>
    <w:rsid w:val="00130C0C"/>
    <w:pPr>
      <w:spacing w:after="100"/>
      <w:ind w:left="420"/>
    </w:pPr>
  </w:style>
  <w:style w:type="paragraph" w:customStyle="1" w:styleId="Tblzat">
    <w:name w:val="Táblázat"/>
    <w:basedOn w:val="Normal"/>
    <w:uiPriority w:val="11"/>
    <w:qFormat/>
    <w:rsid w:val="00CA4D4E"/>
    <w:pPr>
      <w:spacing w:after="0"/>
      <w:ind w:left="113" w:right="113"/>
    </w:pPr>
    <w:rPr>
      <w:bCs/>
      <w:sz w:val="18"/>
      <w:szCs w:val="18"/>
    </w:rPr>
  </w:style>
  <w:style w:type="paragraph" w:customStyle="1" w:styleId="Felsorols2">
    <w:name w:val="Felsorolás 2."/>
    <w:basedOn w:val="ListBullet"/>
    <w:uiPriority w:val="11"/>
    <w:unhideWhenUsed/>
    <w:qFormat/>
    <w:rsid w:val="00CB0F51"/>
    <w:pPr>
      <w:ind w:left="851"/>
    </w:pPr>
  </w:style>
  <w:style w:type="paragraph" w:styleId="IntenseQuote">
    <w:name w:val="Intense Quote"/>
    <w:basedOn w:val="Normal"/>
    <w:next w:val="Normal"/>
    <w:link w:val="IntenseQuoteChar"/>
    <w:uiPriority w:val="30"/>
    <w:qFormat/>
    <w:rsid w:val="00A22D68"/>
    <w:pPr>
      <w:spacing w:before="200" w:after="280"/>
      <w:ind w:left="936" w:right="936"/>
    </w:pPr>
    <w:rPr>
      <w:b/>
      <w:bCs/>
      <w:i/>
      <w:iCs/>
      <w:color w:val="264295"/>
    </w:rPr>
  </w:style>
  <w:style w:type="character" w:customStyle="1" w:styleId="IntenseQuoteChar">
    <w:name w:val="Intense Quote Char"/>
    <w:basedOn w:val="DefaultParagraphFont"/>
    <w:link w:val="IntenseQuote"/>
    <w:uiPriority w:val="30"/>
    <w:rsid w:val="00A22D68"/>
    <w:rPr>
      <w:b/>
      <w:bCs/>
      <w:i/>
      <w:iCs/>
      <w:color w:val="264295"/>
      <w:sz w:val="20"/>
    </w:rPr>
  </w:style>
  <w:style w:type="table" w:customStyle="1" w:styleId="LightShading1">
    <w:name w:val="Light Shading1"/>
    <w:basedOn w:val="TableNormal"/>
    <w:uiPriority w:val="60"/>
    <w:rsid w:val="0016796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IntenseReference">
    <w:name w:val="Intense Reference"/>
    <w:basedOn w:val="DefaultParagraphFont"/>
    <w:uiPriority w:val="32"/>
    <w:qFormat/>
    <w:rsid w:val="00A22D68"/>
    <w:rPr>
      <w:b/>
      <w:bCs/>
      <w:smallCaps/>
      <w:color w:val="264295"/>
      <w:spacing w:val="5"/>
      <w:u w:val="single"/>
    </w:rPr>
  </w:style>
  <w:style w:type="character" w:styleId="SubtleReference">
    <w:name w:val="Subtle Reference"/>
    <w:basedOn w:val="DefaultParagraphFont"/>
    <w:uiPriority w:val="31"/>
    <w:qFormat/>
    <w:rsid w:val="00A22D68"/>
    <w:rPr>
      <w:smallCaps/>
      <w:color w:val="264295"/>
      <w:u w:val="single"/>
    </w:rPr>
  </w:style>
  <w:style w:type="paragraph" w:styleId="Caption">
    <w:name w:val="caption"/>
    <w:basedOn w:val="Normal"/>
    <w:next w:val="Normal"/>
    <w:uiPriority w:val="35"/>
    <w:unhideWhenUsed/>
    <w:qFormat/>
    <w:rsid w:val="00214750"/>
    <w:pPr>
      <w:spacing w:before="0" w:after="200" w:line="240" w:lineRule="auto"/>
    </w:pPr>
    <w:rPr>
      <w:b/>
      <w:bCs/>
      <w:color w:val="74B917" w:themeColor="accent1"/>
      <w:sz w:val="18"/>
      <w:szCs w:val="18"/>
    </w:rPr>
  </w:style>
</w:styles>
</file>

<file path=word/webSettings.xml><?xml version="1.0" encoding="utf-8"?>
<w:webSettings xmlns:r="http://schemas.openxmlformats.org/officeDocument/2006/relationships" xmlns:w="http://schemas.openxmlformats.org/wordprocessingml/2006/main">
  <w:divs>
    <w:div w:id="213585470">
      <w:bodyDiv w:val="1"/>
      <w:marLeft w:val="0"/>
      <w:marRight w:val="0"/>
      <w:marTop w:val="0"/>
      <w:marBottom w:val="0"/>
      <w:divBdr>
        <w:top w:val="none" w:sz="0" w:space="0" w:color="auto"/>
        <w:left w:val="none" w:sz="0" w:space="0" w:color="auto"/>
        <w:bottom w:val="none" w:sz="0" w:space="0" w:color="auto"/>
        <w:right w:val="none" w:sz="0" w:space="0" w:color="auto"/>
      </w:divBdr>
    </w:div>
    <w:div w:id="182585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Open Sans">
    <w:altName w:val="Tahoma"/>
    <w:charset w:val="EE"/>
    <w:family w:val="swiss"/>
    <w:pitch w:val="variable"/>
    <w:sig w:usb0="00000001" w:usb1="4000205B" w:usb2="00000028" w:usb3="00000000" w:csb0="0000019F" w:csb1="00000000"/>
  </w:font>
  <w:font w:name="Open Sans Condensed">
    <w:altName w:val="Arial"/>
    <w:charset w:val="EE"/>
    <w:family w:val="swiss"/>
    <w:pitch w:val="variable"/>
    <w:sig w:usb0="00000001"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Open Sans Condensed Light">
    <w:altName w:val="Arial"/>
    <w:charset w:val="EE"/>
    <w:family w:val="swiss"/>
    <w:pitch w:val="variable"/>
    <w:sig w:usb0="00000001" w:usb1="4000205B" w:usb2="00000028" w:usb3="00000000" w:csb0="000001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751273"/>
    <w:rsid w:val="00554BC0"/>
    <w:rsid w:val="00751273"/>
  </w:rsids>
  <m:mathPr>
    <m:mathFont m:val="Cambria Math"/>
    <m:brkBin m:val="before"/>
    <m:brkBinSub m:val="--"/>
    <m:smallFrac m:val="off"/>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BA" w:eastAsia="hr-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7CB7884FD549D094BD028899A42160">
    <w:name w:val="147CB7884FD549D094BD028899A42160"/>
    <w:rsid w:val="0075127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Egyéni 2. séma">
      <a:dk1>
        <a:sysClr val="windowText" lastClr="000000"/>
      </a:dk1>
      <a:lt1>
        <a:sysClr val="window" lastClr="FFFFFF"/>
      </a:lt1>
      <a:dk2>
        <a:srgbClr val="74B917"/>
      </a:dk2>
      <a:lt2>
        <a:srgbClr val="FFFFFF"/>
      </a:lt2>
      <a:accent1>
        <a:srgbClr val="74B917"/>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gyéni 2. séma">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51D033-46F8-443A-B543-C64AFDBEA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345</Words>
  <Characters>1973</Characters>
  <Application>Microsoft Office Word</Application>
  <DocSecurity>0</DocSecurity>
  <Lines>16</Lines>
  <Paragraphs>4</Paragraphs>
  <ScaleCrop>false</ScaleCrop>
  <HeadingPairs>
    <vt:vector size="6" baseType="variant">
      <vt:variant>
        <vt:lpstr>Title</vt:lpstr>
      </vt:variant>
      <vt:variant>
        <vt:i4>1</vt:i4>
      </vt:variant>
      <vt:variant>
        <vt:lpstr>Naslov</vt:lpstr>
      </vt:variant>
      <vt:variant>
        <vt:i4>1</vt:i4>
      </vt:variant>
      <vt:variant>
        <vt:lpstr>Cím</vt:lpstr>
      </vt:variant>
      <vt:variant>
        <vt:i4>1</vt:i4>
      </vt:variant>
    </vt:vector>
  </HeadingPairs>
  <TitlesOfParts>
    <vt:vector size="3" baseType="lpstr">
      <vt:lpstr/>
      <vt:lpstr/>
      <vt:lpstr/>
    </vt:vector>
  </TitlesOfParts>
  <Company>Hewlett-Packard Company</Company>
  <LinksUpToDate>false</LinksUpToDate>
  <CharactersWithSpaces>2314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Virth Péter</dc:creator>
  <cp:lastModifiedBy>tea.miokovic</cp:lastModifiedBy>
  <cp:revision>3</cp:revision>
  <cp:lastPrinted>2017-03-16T14:16:00Z</cp:lastPrinted>
  <dcterms:created xsi:type="dcterms:W3CDTF">2017-06-30T10:24:00Z</dcterms:created>
  <dcterms:modified xsi:type="dcterms:W3CDTF">2017-06-30T10:24:00Z</dcterms:modified>
</cp:coreProperties>
</file>